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AF60A" w14:textId="77777777" w:rsidR="00090A3A" w:rsidRPr="00A62169" w:rsidRDefault="00C146AA" w:rsidP="00E7214E">
      <w:pPr>
        <w:spacing w:after="0"/>
        <w:jc w:val="right"/>
        <w:rPr>
          <w:rFonts w:asciiTheme="majorHAnsi" w:hAnsiTheme="majorHAnsi"/>
          <w:sz w:val="56"/>
          <w:szCs w:val="56"/>
          <w:u w:val="thick" w:color="92D050"/>
        </w:rPr>
      </w:pPr>
      <w:r w:rsidRPr="00A62169">
        <w:rPr>
          <w:rFonts w:asciiTheme="majorHAnsi" w:hAnsiTheme="majorHAnsi"/>
          <w:sz w:val="56"/>
          <w:szCs w:val="56"/>
          <w:u w:val="thick" w:color="92D050"/>
        </w:rPr>
        <w:t xml:space="preserve">FICHE </w:t>
      </w:r>
      <w:r w:rsidR="00FE0954" w:rsidRPr="00A62169">
        <w:rPr>
          <w:rFonts w:asciiTheme="majorHAnsi" w:hAnsiTheme="majorHAnsi"/>
          <w:sz w:val="56"/>
          <w:szCs w:val="56"/>
          <w:u w:val="thick" w:color="92D050"/>
        </w:rPr>
        <w:t>SYNTHÈSE</w:t>
      </w:r>
    </w:p>
    <w:p w14:paraId="6A1D87F7" w14:textId="77777777" w:rsidR="00FE0954" w:rsidRDefault="00FE0954" w:rsidP="0092149C">
      <w:pPr>
        <w:spacing w:after="0" w:line="240" w:lineRule="auto"/>
        <w:jc w:val="right"/>
        <w:rPr>
          <w:rFonts w:ascii="Helvetica" w:hAnsi="Helvetica" w:cs="Arial"/>
          <w:b/>
          <w:i/>
          <w:sz w:val="40"/>
          <w:szCs w:val="52"/>
        </w:rPr>
      </w:pPr>
    </w:p>
    <w:p w14:paraId="5156AB93" w14:textId="77777777" w:rsidR="00A62169" w:rsidRPr="00A62169" w:rsidRDefault="00A62169" w:rsidP="003C0E45">
      <w:pPr>
        <w:spacing w:after="0" w:line="240" w:lineRule="auto"/>
        <w:jc w:val="right"/>
        <w:rPr>
          <w:rFonts w:asciiTheme="majorHAnsi" w:hAnsiTheme="majorHAnsi" w:cstheme="minorHAnsi"/>
          <w:b/>
          <w:sz w:val="40"/>
          <w:szCs w:val="40"/>
        </w:rPr>
      </w:pPr>
      <w:r w:rsidRPr="00A62169">
        <w:rPr>
          <w:rFonts w:asciiTheme="majorHAnsi" w:hAnsiTheme="majorHAnsi" w:cstheme="minorHAnsi"/>
          <w:b/>
          <w:sz w:val="40"/>
          <w:szCs w:val="40"/>
        </w:rPr>
        <w:t>Les enjeux et les embuches</w:t>
      </w:r>
      <w:r w:rsidR="00A63980" w:rsidRPr="00A62169">
        <w:rPr>
          <w:rFonts w:asciiTheme="majorHAnsi" w:hAnsiTheme="majorHAnsi" w:cstheme="minorHAnsi"/>
          <w:b/>
          <w:sz w:val="40"/>
          <w:szCs w:val="40"/>
        </w:rPr>
        <w:t xml:space="preserve"> </w:t>
      </w:r>
      <w:r w:rsidRPr="00A62169">
        <w:rPr>
          <w:rFonts w:asciiTheme="majorHAnsi" w:hAnsiTheme="majorHAnsi" w:cstheme="minorHAnsi"/>
          <w:b/>
          <w:sz w:val="40"/>
          <w:szCs w:val="40"/>
        </w:rPr>
        <w:t xml:space="preserve">du massif </w:t>
      </w:r>
    </w:p>
    <w:p w14:paraId="59D4B869" w14:textId="60E52203" w:rsidR="00B256A9" w:rsidRPr="00A62169" w:rsidRDefault="00A62169" w:rsidP="003C0E45">
      <w:pPr>
        <w:spacing w:after="0" w:line="240" w:lineRule="auto"/>
        <w:jc w:val="right"/>
        <w:rPr>
          <w:rFonts w:asciiTheme="majorHAnsi" w:hAnsiTheme="majorHAnsi" w:cstheme="minorHAnsi"/>
          <w:b/>
          <w:i/>
          <w:sz w:val="72"/>
          <w:szCs w:val="144"/>
        </w:rPr>
      </w:pPr>
      <w:proofErr w:type="gramStart"/>
      <w:r w:rsidRPr="00A62169">
        <w:rPr>
          <w:rFonts w:asciiTheme="majorHAnsi" w:hAnsiTheme="majorHAnsi" w:cstheme="minorHAnsi"/>
          <w:b/>
          <w:sz w:val="40"/>
          <w:szCs w:val="40"/>
        </w:rPr>
        <w:t>programme</w:t>
      </w:r>
      <w:proofErr w:type="gramEnd"/>
      <w:r w:rsidRPr="00A62169">
        <w:rPr>
          <w:rFonts w:asciiTheme="majorHAnsi" w:hAnsiTheme="majorHAnsi" w:cstheme="minorHAnsi"/>
          <w:b/>
          <w:sz w:val="40"/>
          <w:szCs w:val="40"/>
        </w:rPr>
        <w:t xml:space="preserve"> d'infrastructure</w:t>
      </w:r>
      <w:r w:rsidR="00A63980" w:rsidRPr="00A62169">
        <w:rPr>
          <w:rFonts w:asciiTheme="majorHAnsi" w:hAnsiTheme="majorHAnsi" w:cstheme="minorHAnsi"/>
          <w:b/>
          <w:sz w:val="40"/>
          <w:szCs w:val="40"/>
        </w:rPr>
        <w:t xml:space="preserve"> </w:t>
      </w:r>
      <w:r w:rsidRPr="00A62169">
        <w:rPr>
          <w:rFonts w:asciiTheme="majorHAnsi" w:hAnsiTheme="majorHAnsi" w:cstheme="minorHAnsi"/>
          <w:b/>
          <w:sz w:val="40"/>
          <w:szCs w:val="40"/>
        </w:rPr>
        <w:t xml:space="preserve">de Joseph </w:t>
      </w:r>
      <w:proofErr w:type="spellStart"/>
      <w:r w:rsidRPr="00A62169">
        <w:rPr>
          <w:rFonts w:asciiTheme="majorHAnsi" w:hAnsiTheme="majorHAnsi" w:cstheme="minorHAnsi"/>
          <w:b/>
          <w:sz w:val="40"/>
          <w:szCs w:val="40"/>
        </w:rPr>
        <w:t>Biden</w:t>
      </w:r>
      <w:proofErr w:type="spellEnd"/>
    </w:p>
    <w:p w14:paraId="12BAF8F7" w14:textId="77777777" w:rsidR="00A62169" w:rsidRDefault="00EF07A7" w:rsidP="009655F0">
      <w:pPr>
        <w:spacing w:line="240" w:lineRule="auto"/>
        <w:rPr>
          <w:b/>
          <w:sz w:val="24"/>
          <w:szCs w:val="28"/>
          <w:lang w:val="fr-FR"/>
        </w:rPr>
      </w:pPr>
      <w:r>
        <w:rPr>
          <w:b/>
          <w:sz w:val="24"/>
          <w:szCs w:val="28"/>
          <w:lang w:val="fr-FR"/>
        </w:rPr>
        <w:t xml:space="preserve"> </w:t>
      </w:r>
      <w:r w:rsidR="00BE5515">
        <w:rPr>
          <w:b/>
          <w:sz w:val="24"/>
          <w:szCs w:val="28"/>
          <w:lang w:val="fr-FR"/>
        </w:rPr>
        <w:t xml:space="preserve">  </w:t>
      </w:r>
    </w:p>
    <w:p w14:paraId="1A456124" w14:textId="0501021E" w:rsidR="00E7214E" w:rsidRPr="00A62169" w:rsidRDefault="00A63980" w:rsidP="00A62169">
      <w:pPr>
        <w:spacing w:line="240" w:lineRule="auto"/>
        <w:ind w:left="142"/>
        <w:rPr>
          <w:rFonts w:asciiTheme="majorHAnsi" w:hAnsiTheme="majorHAnsi"/>
          <w:b/>
          <w:sz w:val="24"/>
          <w:szCs w:val="24"/>
          <w:lang w:val="fr-FR"/>
        </w:rPr>
      </w:pPr>
      <w:r w:rsidRPr="00A62169">
        <w:rPr>
          <w:rFonts w:asciiTheme="majorHAnsi" w:hAnsiTheme="majorHAnsi"/>
          <w:b/>
          <w:sz w:val="24"/>
          <w:szCs w:val="24"/>
          <w:lang w:val="fr-FR"/>
        </w:rPr>
        <w:t>Mars</w:t>
      </w:r>
      <w:r w:rsidR="00E6171A" w:rsidRPr="00A62169">
        <w:rPr>
          <w:rFonts w:asciiTheme="majorHAnsi" w:hAnsiTheme="majorHAnsi"/>
          <w:b/>
          <w:sz w:val="24"/>
          <w:szCs w:val="24"/>
          <w:lang w:val="fr-FR"/>
        </w:rPr>
        <w:t xml:space="preserve"> </w:t>
      </w:r>
      <w:r w:rsidRPr="00A62169">
        <w:rPr>
          <w:rFonts w:asciiTheme="majorHAnsi" w:hAnsiTheme="majorHAnsi"/>
          <w:b/>
          <w:sz w:val="24"/>
          <w:szCs w:val="24"/>
          <w:lang w:val="fr-FR"/>
        </w:rPr>
        <w:t>2022</w:t>
      </w:r>
      <w:r w:rsidR="00E6171A" w:rsidRPr="00A62169">
        <w:rPr>
          <w:rFonts w:asciiTheme="majorHAnsi" w:hAnsiTheme="majorHAnsi"/>
          <w:b/>
          <w:sz w:val="24"/>
          <w:szCs w:val="24"/>
          <w:lang w:val="fr-FR"/>
        </w:rPr>
        <w:t xml:space="preserve"> – </w:t>
      </w:r>
      <w:r w:rsidRPr="00A62169">
        <w:rPr>
          <w:rFonts w:asciiTheme="majorHAnsi" w:hAnsiTheme="majorHAnsi"/>
          <w:b/>
          <w:sz w:val="24"/>
          <w:szCs w:val="24"/>
          <w:lang w:val="fr-FR"/>
        </w:rPr>
        <w:t>Lucas Bellemare</w:t>
      </w:r>
    </w:p>
    <w:p w14:paraId="72AC5015" w14:textId="77777777" w:rsidR="00A219EB" w:rsidRPr="00A62169" w:rsidRDefault="00A219EB" w:rsidP="00A62169">
      <w:pPr>
        <w:pStyle w:val="NormalWeb"/>
        <w:spacing w:before="240" w:beforeAutospacing="0" w:after="240" w:afterAutospacing="0"/>
        <w:ind w:right="284"/>
        <w:jc w:val="both"/>
        <w:rPr>
          <w:rFonts w:asciiTheme="majorHAnsi" w:hAnsiTheme="majorHAnsi"/>
        </w:rPr>
        <w:sectPr w:rsidR="00A219EB" w:rsidRPr="00A62169" w:rsidSect="008510E0">
          <w:headerReference w:type="default" r:id="rId8"/>
          <w:footerReference w:type="default" r:id="rId9"/>
          <w:headerReference w:type="first" r:id="rId10"/>
          <w:footerReference w:type="first" r:id="rId11"/>
          <w:pgSz w:w="12240" w:h="15840"/>
          <w:pgMar w:top="567" w:right="567" w:bottom="567" w:left="567" w:header="709" w:footer="468" w:gutter="0"/>
          <w:pgNumType w:start="1"/>
          <w:cols w:space="708"/>
          <w:titlePg/>
          <w:docGrid w:linePitch="360"/>
        </w:sectPr>
      </w:pPr>
    </w:p>
    <w:p w14:paraId="0A9A545C" w14:textId="77777777" w:rsidR="00096196" w:rsidRPr="00A62169" w:rsidRDefault="00260305" w:rsidP="00A62169">
      <w:pPr>
        <w:spacing w:line="240" w:lineRule="auto"/>
        <w:jc w:val="both"/>
        <w:rPr>
          <w:rFonts w:asciiTheme="majorHAnsi" w:hAnsiTheme="majorHAnsi" w:cstheme="minorHAnsi"/>
          <w:sz w:val="20"/>
          <w:szCs w:val="20"/>
          <w:lang w:val="fr-FR"/>
        </w:rPr>
      </w:pPr>
      <w:r w:rsidRPr="00A62169">
        <w:rPr>
          <w:rFonts w:asciiTheme="majorHAnsi" w:hAnsiTheme="majorHAnsi" w:cstheme="minorHAnsi"/>
          <w:sz w:val="20"/>
          <w:szCs w:val="20"/>
          <w:lang w:val="fr-FR"/>
        </w:rPr>
        <w:t xml:space="preserve">Cette </w:t>
      </w:r>
      <w:r w:rsidR="00E6171A" w:rsidRPr="00A62169">
        <w:rPr>
          <w:rFonts w:asciiTheme="majorHAnsi" w:hAnsiTheme="majorHAnsi" w:cstheme="minorHAnsi"/>
          <w:sz w:val="20"/>
          <w:szCs w:val="20"/>
          <w:lang w:val="fr-FR"/>
        </w:rPr>
        <w:t xml:space="preserve">fiche synthèse présente sommairement les </w:t>
      </w:r>
      <w:r w:rsidR="00A63980" w:rsidRPr="00A62169">
        <w:rPr>
          <w:rFonts w:asciiTheme="majorHAnsi" w:hAnsiTheme="majorHAnsi" w:cstheme="minorHAnsi"/>
          <w:sz w:val="20"/>
          <w:szCs w:val="20"/>
          <w:lang w:val="fr-FR"/>
        </w:rPr>
        <w:t xml:space="preserve">enjeux et les embuches du massif programme d’infrastructure de Joseph </w:t>
      </w:r>
      <w:proofErr w:type="spellStart"/>
      <w:r w:rsidR="00A63980" w:rsidRPr="00A62169">
        <w:rPr>
          <w:rFonts w:asciiTheme="majorHAnsi" w:hAnsiTheme="majorHAnsi" w:cstheme="minorHAnsi"/>
          <w:sz w:val="20"/>
          <w:szCs w:val="20"/>
          <w:lang w:val="fr-FR"/>
        </w:rPr>
        <w:t>Biden</w:t>
      </w:r>
      <w:proofErr w:type="spellEnd"/>
      <w:r w:rsidR="00A63980" w:rsidRPr="00A62169">
        <w:rPr>
          <w:rFonts w:asciiTheme="majorHAnsi" w:hAnsiTheme="majorHAnsi" w:cstheme="minorHAnsi"/>
          <w:sz w:val="20"/>
          <w:szCs w:val="20"/>
          <w:lang w:val="fr-FR"/>
        </w:rPr>
        <w:t xml:space="preserve"> suite à son investiture à la tête des États-Unis. </w:t>
      </w:r>
    </w:p>
    <w:p w14:paraId="4F556106" w14:textId="01813A47" w:rsidR="00096196" w:rsidRPr="00A62169" w:rsidRDefault="00096196" w:rsidP="00A62169">
      <w:pPr>
        <w:spacing w:line="240" w:lineRule="auto"/>
        <w:jc w:val="both"/>
        <w:rPr>
          <w:rFonts w:asciiTheme="majorHAnsi" w:hAnsiTheme="majorHAnsi" w:cstheme="minorHAnsi"/>
          <w:b/>
          <w:bCs/>
          <w:sz w:val="24"/>
          <w:szCs w:val="24"/>
          <w:lang w:val="fr-FR"/>
        </w:rPr>
      </w:pPr>
      <w:r w:rsidRPr="00A62169">
        <w:rPr>
          <w:rFonts w:asciiTheme="majorHAnsi" w:hAnsiTheme="majorHAnsi"/>
          <w:b/>
          <w:bCs/>
          <w:sz w:val="24"/>
          <w:szCs w:val="24"/>
        </w:rPr>
        <w:t>INTRODUCTION</w:t>
      </w:r>
    </w:p>
    <w:p w14:paraId="0DFD1982" w14:textId="57F0FA6F" w:rsidR="00A63980" w:rsidRPr="00A62169" w:rsidRDefault="00A63980" w:rsidP="00A62169">
      <w:pPr>
        <w:spacing w:line="240" w:lineRule="auto"/>
        <w:jc w:val="both"/>
        <w:rPr>
          <w:rFonts w:asciiTheme="majorHAnsi" w:hAnsiTheme="majorHAnsi" w:cstheme="minorHAnsi"/>
          <w:sz w:val="20"/>
          <w:szCs w:val="20"/>
        </w:rPr>
      </w:pPr>
      <w:r w:rsidRPr="00A62169">
        <w:rPr>
          <w:rFonts w:asciiTheme="majorHAnsi" w:hAnsiTheme="majorHAnsi" w:cstheme="minorHAnsi"/>
          <w:sz w:val="20"/>
          <w:szCs w:val="20"/>
        </w:rPr>
        <w:t xml:space="preserve">Au cours de la campagne présidentielle étatsunienne de 2020, le candidat démocrate Joseph « Joe » </w:t>
      </w:r>
      <w:proofErr w:type="spellStart"/>
      <w:r w:rsidRPr="00A62169">
        <w:rPr>
          <w:rFonts w:asciiTheme="majorHAnsi" w:hAnsiTheme="majorHAnsi" w:cstheme="minorHAnsi"/>
          <w:sz w:val="20"/>
          <w:szCs w:val="20"/>
        </w:rPr>
        <w:t>Biden</w:t>
      </w:r>
      <w:proofErr w:type="spellEnd"/>
      <w:r w:rsidRPr="00A62169">
        <w:rPr>
          <w:rFonts w:asciiTheme="majorHAnsi" w:hAnsiTheme="majorHAnsi" w:cstheme="minorHAnsi"/>
          <w:sz w:val="20"/>
          <w:szCs w:val="20"/>
        </w:rPr>
        <w:t xml:space="preserve"> a promis l'instauration d'un vaste plan d'investissement fédéral dans le but de relancer l'économie, alors touchée par les remous de la pandémie de Covid-19. Il s'agit du programme </w:t>
      </w:r>
      <w:proofErr w:type="spellStart"/>
      <w:r w:rsidRPr="00A62169">
        <w:rPr>
          <w:rFonts w:asciiTheme="majorHAnsi" w:hAnsiTheme="majorHAnsi" w:cstheme="minorHAnsi"/>
          <w:i/>
          <w:sz w:val="20"/>
          <w:szCs w:val="20"/>
        </w:rPr>
        <w:t>Build</w:t>
      </w:r>
      <w:proofErr w:type="spellEnd"/>
      <w:r w:rsidRPr="00A62169">
        <w:rPr>
          <w:rFonts w:asciiTheme="majorHAnsi" w:hAnsiTheme="majorHAnsi" w:cstheme="minorHAnsi"/>
          <w:i/>
          <w:sz w:val="20"/>
          <w:szCs w:val="20"/>
        </w:rPr>
        <w:t xml:space="preserve"> Back </w:t>
      </w:r>
      <w:proofErr w:type="spellStart"/>
      <w:r w:rsidRPr="00A62169">
        <w:rPr>
          <w:rFonts w:asciiTheme="majorHAnsi" w:hAnsiTheme="majorHAnsi" w:cstheme="minorHAnsi"/>
          <w:i/>
          <w:sz w:val="20"/>
          <w:szCs w:val="20"/>
        </w:rPr>
        <w:t>Better</w:t>
      </w:r>
      <w:proofErr w:type="spellEnd"/>
      <w:r w:rsidRPr="00A62169">
        <w:rPr>
          <w:rFonts w:asciiTheme="majorHAnsi" w:hAnsiTheme="majorHAnsi" w:cstheme="minorHAnsi"/>
          <w:sz w:val="20"/>
          <w:szCs w:val="20"/>
        </w:rPr>
        <w:t xml:space="preserve">. Suite à son investiture à la tête du pays, les congressistes démocrates déposent des projets de loi visant à mettre en application les composantes de ce plan. L'un d'entre se nomme </w:t>
      </w:r>
      <w:r w:rsidRPr="00A62169">
        <w:rPr>
          <w:rFonts w:asciiTheme="majorHAnsi" w:hAnsiTheme="majorHAnsi" w:cstheme="minorHAnsi"/>
          <w:i/>
          <w:sz w:val="20"/>
          <w:szCs w:val="20"/>
        </w:rPr>
        <w:t xml:space="preserve">Infrastructure Investment and Jobs </w:t>
      </w:r>
      <w:proofErr w:type="spellStart"/>
      <w:r w:rsidRPr="00A62169">
        <w:rPr>
          <w:rFonts w:asciiTheme="majorHAnsi" w:hAnsiTheme="majorHAnsi" w:cstheme="minorHAnsi"/>
          <w:i/>
          <w:sz w:val="20"/>
          <w:szCs w:val="20"/>
        </w:rPr>
        <w:t>Act</w:t>
      </w:r>
      <w:proofErr w:type="spellEnd"/>
      <w:r w:rsidRPr="00A62169">
        <w:rPr>
          <w:rFonts w:asciiTheme="majorHAnsi" w:hAnsiTheme="majorHAnsi" w:cstheme="minorHAnsi"/>
          <w:i/>
          <w:sz w:val="20"/>
          <w:szCs w:val="20"/>
        </w:rPr>
        <w:t xml:space="preserve"> of 2021 </w:t>
      </w:r>
      <w:r w:rsidRPr="00A62169">
        <w:rPr>
          <w:rFonts w:asciiTheme="majorHAnsi" w:hAnsiTheme="majorHAnsi" w:cstheme="minorHAnsi"/>
          <w:sz w:val="20"/>
          <w:szCs w:val="20"/>
        </w:rPr>
        <w:t xml:space="preserve">(IIJA), devant entre autres financer des projets d'infrastructure ou encore la création d'emplois verts (The White House, </w:t>
      </w:r>
      <w:proofErr w:type="spellStart"/>
      <w:r w:rsidRPr="00A62169">
        <w:rPr>
          <w:rFonts w:asciiTheme="majorHAnsi" w:hAnsiTheme="majorHAnsi" w:cstheme="minorHAnsi"/>
          <w:sz w:val="20"/>
          <w:szCs w:val="20"/>
        </w:rPr>
        <w:t>S.d</w:t>
      </w:r>
      <w:proofErr w:type="spellEnd"/>
      <w:r w:rsidRPr="00A62169">
        <w:rPr>
          <w:rFonts w:asciiTheme="majorHAnsi" w:hAnsiTheme="majorHAnsi" w:cstheme="minorHAnsi"/>
          <w:sz w:val="20"/>
          <w:szCs w:val="20"/>
        </w:rPr>
        <w:t>.). Cependant, l'adoption d'un tel programme n'est pas chose aisée. En effet, même si les Démocrates ont une majorité de représentants à la Chambre basse, celle-ci n'est que de huit voix. Au Sénat, il y a une égalité entre Démocrates et Républicains (deux indépendants font caucus avec les Démocrates pour arriver à une répartition égale de 50 sénateurs de chaque côté) (</w:t>
      </w:r>
      <w:proofErr w:type="spellStart"/>
      <w:r w:rsidRPr="00A62169">
        <w:rPr>
          <w:rFonts w:asciiTheme="majorHAnsi" w:hAnsiTheme="majorHAnsi" w:cstheme="minorHAnsi"/>
          <w:sz w:val="20"/>
          <w:szCs w:val="20"/>
        </w:rPr>
        <w:t>Ballotpedia</w:t>
      </w:r>
      <w:proofErr w:type="spellEnd"/>
      <w:r w:rsidRPr="00A62169">
        <w:rPr>
          <w:rFonts w:asciiTheme="majorHAnsi" w:hAnsiTheme="majorHAnsi" w:cstheme="minorHAnsi"/>
          <w:sz w:val="20"/>
          <w:szCs w:val="20"/>
        </w:rPr>
        <w:t xml:space="preserve">, </w:t>
      </w:r>
      <w:proofErr w:type="spellStart"/>
      <w:r w:rsidRPr="00A62169">
        <w:rPr>
          <w:rFonts w:asciiTheme="majorHAnsi" w:hAnsiTheme="majorHAnsi" w:cstheme="minorHAnsi"/>
          <w:sz w:val="20"/>
          <w:szCs w:val="20"/>
        </w:rPr>
        <w:t>S.d</w:t>
      </w:r>
      <w:proofErr w:type="spellEnd"/>
      <w:r w:rsidRPr="00A62169">
        <w:rPr>
          <w:rFonts w:asciiTheme="majorHAnsi" w:hAnsiTheme="majorHAnsi" w:cstheme="minorHAnsi"/>
          <w:sz w:val="20"/>
          <w:szCs w:val="20"/>
        </w:rPr>
        <w:t xml:space="preserve">.). De plus, plusieurs congressistes démocrates plus modérés sont réticents à dépenser d'importantes sommes d'argent public dans le cadre de ce projet. Cette fiche synthèse propose de faire le portrait de l'évolution de l'IIJA dans l'appareil législatif étatsunien ainsi que les perspectives futures concernant les autres pans du programme </w:t>
      </w:r>
      <w:proofErr w:type="spellStart"/>
      <w:r w:rsidRPr="00A62169">
        <w:rPr>
          <w:rFonts w:asciiTheme="majorHAnsi" w:hAnsiTheme="majorHAnsi" w:cstheme="minorHAnsi"/>
          <w:i/>
          <w:sz w:val="20"/>
          <w:szCs w:val="20"/>
        </w:rPr>
        <w:t>Build</w:t>
      </w:r>
      <w:proofErr w:type="spellEnd"/>
      <w:r w:rsidRPr="00A62169">
        <w:rPr>
          <w:rFonts w:asciiTheme="majorHAnsi" w:hAnsiTheme="majorHAnsi" w:cstheme="minorHAnsi"/>
          <w:i/>
          <w:sz w:val="20"/>
          <w:szCs w:val="20"/>
        </w:rPr>
        <w:t xml:space="preserve"> Back </w:t>
      </w:r>
      <w:proofErr w:type="spellStart"/>
      <w:r w:rsidRPr="00A62169">
        <w:rPr>
          <w:rFonts w:asciiTheme="majorHAnsi" w:hAnsiTheme="majorHAnsi" w:cstheme="minorHAnsi"/>
          <w:i/>
          <w:sz w:val="20"/>
          <w:szCs w:val="20"/>
        </w:rPr>
        <w:t>Better</w:t>
      </w:r>
      <w:proofErr w:type="spellEnd"/>
      <w:r w:rsidRPr="00A62169">
        <w:rPr>
          <w:rFonts w:asciiTheme="majorHAnsi" w:hAnsiTheme="majorHAnsi" w:cstheme="minorHAnsi"/>
          <w:sz w:val="20"/>
          <w:szCs w:val="20"/>
        </w:rPr>
        <w:t>.</w:t>
      </w:r>
      <w:r w:rsidRPr="00A62169">
        <w:rPr>
          <w:rStyle w:val="Appelnotedebasdep"/>
          <w:rFonts w:asciiTheme="majorHAnsi" w:hAnsiTheme="majorHAnsi" w:cstheme="minorHAnsi"/>
          <w:sz w:val="20"/>
          <w:szCs w:val="20"/>
        </w:rPr>
        <w:footnoteReference w:id="1"/>
      </w:r>
      <w:r w:rsidRPr="00A62169">
        <w:rPr>
          <w:rFonts w:asciiTheme="majorHAnsi" w:hAnsiTheme="majorHAnsi" w:cstheme="minorHAnsi"/>
          <w:sz w:val="20"/>
          <w:szCs w:val="20"/>
        </w:rPr>
        <w:t xml:space="preserve"> </w:t>
      </w:r>
    </w:p>
    <w:p w14:paraId="52C4689D" w14:textId="17D84B5B" w:rsidR="00A62169" w:rsidRPr="00A62169" w:rsidRDefault="00A62169" w:rsidP="00A62169">
      <w:pPr>
        <w:spacing w:line="240" w:lineRule="auto"/>
        <w:rPr>
          <w:rFonts w:asciiTheme="majorHAnsi" w:hAnsiTheme="majorHAnsi" w:cstheme="minorHAnsi"/>
          <w:b/>
          <w:bCs/>
          <w:sz w:val="24"/>
          <w:szCs w:val="24"/>
        </w:rPr>
      </w:pPr>
      <w:r w:rsidRPr="00A62169">
        <w:rPr>
          <w:rFonts w:asciiTheme="majorHAnsi" w:hAnsiTheme="majorHAnsi" w:cstheme="minorHAnsi"/>
          <w:b/>
          <w:bCs/>
          <w:sz w:val="24"/>
          <w:szCs w:val="24"/>
        </w:rPr>
        <w:t>COMPOSANTES DE L’INFRASTRUCTURE INVESTMENT AND JOBS ACT</w:t>
      </w:r>
    </w:p>
    <w:p w14:paraId="3DB6D91F" w14:textId="77777777" w:rsidR="00906CEC" w:rsidRDefault="00A62169" w:rsidP="00A62169">
      <w:pPr>
        <w:spacing w:line="240" w:lineRule="auto"/>
        <w:jc w:val="both"/>
        <w:rPr>
          <w:rFonts w:asciiTheme="majorHAnsi" w:hAnsiTheme="majorHAnsi" w:cs="Times New Roman"/>
          <w:sz w:val="20"/>
          <w:szCs w:val="20"/>
        </w:rPr>
      </w:pPr>
      <w:r w:rsidRPr="00A62169">
        <w:rPr>
          <w:rFonts w:asciiTheme="majorHAnsi" w:hAnsiTheme="majorHAnsi" w:cs="Times New Roman"/>
          <w:sz w:val="20"/>
          <w:szCs w:val="20"/>
        </w:rPr>
        <w:t xml:space="preserve">L'IIJA est introduit pour la première fois au Congrès par Peter </w:t>
      </w:r>
      <w:proofErr w:type="spellStart"/>
      <w:r w:rsidRPr="00A62169">
        <w:rPr>
          <w:rFonts w:asciiTheme="majorHAnsi" w:hAnsiTheme="majorHAnsi" w:cs="Times New Roman"/>
          <w:sz w:val="20"/>
          <w:szCs w:val="20"/>
        </w:rPr>
        <w:t>DeFazio</w:t>
      </w:r>
      <w:proofErr w:type="spellEnd"/>
      <w:r w:rsidRPr="00A62169">
        <w:rPr>
          <w:rFonts w:asciiTheme="majorHAnsi" w:hAnsiTheme="majorHAnsi" w:cs="Times New Roman"/>
          <w:sz w:val="20"/>
          <w:szCs w:val="20"/>
        </w:rPr>
        <w:t>, représentant démocrate de l'Oregon, le 4 juin 2021 (</w:t>
      </w:r>
      <w:proofErr w:type="spellStart"/>
      <w:r w:rsidRPr="00A62169">
        <w:rPr>
          <w:rFonts w:asciiTheme="majorHAnsi" w:hAnsiTheme="majorHAnsi" w:cs="Times New Roman"/>
          <w:sz w:val="20"/>
          <w:szCs w:val="20"/>
        </w:rPr>
        <w:t>Ballotpedia</w:t>
      </w:r>
      <w:proofErr w:type="spellEnd"/>
      <w:r w:rsidRPr="00A62169">
        <w:rPr>
          <w:rFonts w:asciiTheme="majorHAnsi" w:hAnsiTheme="majorHAnsi" w:cs="Times New Roman"/>
          <w:sz w:val="20"/>
          <w:szCs w:val="20"/>
        </w:rPr>
        <w:t xml:space="preserve">, </w:t>
      </w:r>
      <w:proofErr w:type="spellStart"/>
      <w:r w:rsidRPr="00A62169">
        <w:rPr>
          <w:rFonts w:asciiTheme="majorHAnsi" w:hAnsiTheme="majorHAnsi" w:cs="Times New Roman"/>
          <w:sz w:val="20"/>
          <w:szCs w:val="20"/>
        </w:rPr>
        <w:t>S.d</w:t>
      </w:r>
      <w:proofErr w:type="spellEnd"/>
      <w:r w:rsidRPr="00A62169">
        <w:rPr>
          <w:rFonts w:asciiTheme="majorHAnsi" w:hAnsiTheme="majorHAnsi" w:cs="Times New Roman"/>
          <w:sz w:val="20"/>
          <w:szCs w:val="20"/>
        </w:rPr>
        <w:t>.).</w:t>
      </w:r>
      <w:r w:rsidRPr="00A62169">
        <w:rPr>
          <w:rStyle w:val="Appelnotedebasdep"/>
          <w:rFonts w:asciiTheme="majorHAnsi" w:hAnsiTheme="majorHAnsi" w:cs="Times New Roman"/>
          <w:sz w:val="20"/>
          <w:szCs w:val="20"/>
        </w:rPr>
        <w:footnoteReference w:id="2"/>
      </w:r>
      <w:r w:rsidRPr="00A62169">
        <w:rPr>
          <w:rFonts w:asciiTheme="majorHAnsi" w:hAnsiTheme="majorHAnsi" w:cs="Times New Roman"/>
          <w:sz w:val="20"/>
          <w:szCs w:val="20"/>
        </w:rPr>
        <w:t xml:space="preserve"> Le projet de loi contient l'essentiel de ce que le président </w:t>
      </w:r>
      <w:proofErr w:type="spellStart"/>
      <w:r w:rsidRPr="00A62169">
        <w:rPr>
          <w:rFonts w:asciiTheme="majorHAnsi" w:hAnsiTheme="majorHAnsi" w:cs="Times New Roman"/>
          <w:sz w:val="20"/>
          <w:szCs w:val="20"/>
        </w:rPr>
        <w:t>Biden</w:t>
      </w:r>
      <w:proofErr w:type="spellEnd"/>
      <w:r w:rsidRPr="00A62169">
        <w:rPr>
          <w:rFonts w:asciiTheme="majorHAnsi" w:hAnsiTheme="majorHAnsi" w:cs="Times New Roman"/>
          <w:sz w:val="20"/>
          <w:szCs w:val="20"/>
        </w:rPr>
        <w:t xml:space="preserve"> avait annoncé en mars dernier, dans un plan qui portait à ce moment le nom de </w:t>
      </w:r>
      <w:r w:rsidRPr="00A62169">
        <w:rPr>
          <w:rFonts w:asciiTheme="majorHAnsi" w:hAnsiTheme="majorHAnsi" w:cs="Times New Roman"/>
          <w:i/>
          <w:sz w:val="20"/>
          <w:szCs w:val="20"/>
        </w:rPr>
        <w:t>American Jobs Plan</w:t>
      </w:r>
      <w:r w:rsidRPr="00A62169">
        <w:rPr>
          <w:rFonts w:asciiTheme="majorHAnsi" w:hAnsiTheme="majorHAnsi" w:cs="Times New Roman"/>
          <w:sz w:val="20"/>
          <w:szCs w:val="20"/>
        </w:rPr>
        <w:t xml:space="preserve">. Le montant des investissements en infrastructures était estimé à </w:t>
      </w:r>
      <w:r w:rsidRPr="00A62169">
        <w:rPr>
          <w:rFonts w:asciiTheme="majorHAnsi" w:hAnsiTheme="majorHAnsi" w:cs="Times New Roman"/>
          <w:sz w:val="20"/>
          <w:szCs w:val="20"/>
        </w:rPr>
        <w:t>un peu plus de deux trillions d’USD au cours de l'actuelle décennie, et ce en plus d'investissements additionnels dans d'autres domaines comme le logement social ou la recherche (</w:t>
      </w:r>
      <w:proofErr w:type="spellStart"/>
      <w:r w:rsidRPr="00A62169">
        <w:rPr>
          <w:rFonts w:asciiTheme="majorHAnsi" w:hAnsiTheme="majorHAnsi" w:cs="Times New Roman"/>
          <w:sz w:val="20"/>
          <w:szCs w:val="20"/>
        </w:rPr>
        <w:t>Ballotpedia</w:t>
      </w:r>
      <w:proofErr w:type="spellEnd"/>
      <w:r w:rsidRPr="00A62169">
        <w:rPr>
          <w:rFonts w:asciiTheme="majorHAnsi" w:hAnsiTheme="majorHAnsi" w:cs="Times New Roman"/>
          <w:sz w:val="20"/>
          <w:szCs w:val="20"/>
        </w:rPr>
        <w:t xml:space="preserve">, </w:t>
      </w:r>
      <w:proofErr w:type="spellStart"/>
      <w:r w:rsidRPr="00A62169">
        <w:rPr>
          <w:rFonts w:asciiTheme="majorHAnsi" w:hAnsiTheme="majorHAnsi" w:cs="Times New Roman"/>
          <w:sz w:val="20"/>
          <w:szCs w:val="20"/>
        </w:rPr>
        <w:t>S.d</w:t>
      </w:r>
      <w:proofErr w:type="spellEnd"/>
      <w:r w:rsidRPr="00A62169">
        <w:rPr>
          <w:rFonts w:asciiTheme="majorHAnsi" w:hAnsiTheme="majorHAnsi" w:cs="Times New Roman"/>
          <w:sz w:val="20"/>
          <w:szCs w:val="20"/>
        </w:rPr>
        <w:t xml:space="preserve"> ; The White House, </w:t>
      </w:r>
      <w:proofErr w:type="spellStart"/>
      <w:r w:rsidRPr="00A62169">
        <w:rPr>
          <w:rFonts w:asciiTheme="majorHAnsi" w:hAnsiTheme="majorHAnsi" w:cs="Times New Roman"/>
          <w:sz w:val="20"/>
          <w:szCs w:val="20"/>
        </w:rPr>
        <w:t>S.d</w:t>
      </w:r>
      <w:proofErr w:type="spellEnd"/>
      <w:r w:rsidRPr="00A62169">
        <w:rPr>
          <w:rFonts w:asciiTheme="majorHAnsi" w:hAnsiTheme="majorHAnsi" w:cs="Times New Roman"/>
          <w:sz w:val="20"/>
          <w:szCs w:val="20"/>
        </w:rPr>
        <w:t xml:space="preserve">.). Il s'agit donc d'une approche interventionniste, où le gouvernement fédéral s'implique directement dans l'économie. De par son ambition et son ampleur, le programme social et économique de M. </w:t>
      </w:r>
      <w:proofErr w:type="spellStart"/>
      <w:r w:rsidRPr="00A62169">
        <w:rPr>
          <w:rFonts w:asciiTheme="majorHAnsi" w:hAnsiTheme="majorHAnsi" w:cs="Times New Roman"/>
          <w:sz w:val="20"/>
          <w:szCs w:val="20"/>
        </w:rPr>
        <w:t>Biden</w:t>
      </w:r>
      <w:proofErr w:type="spellEnd"/>
      <w:r w:rsidRPr="00A62169">
        <w:rPr>
          <w:rFonts w:asciiTheme="majorHAnsi" w:hAnsiTheme="majorHAnsi" w:cs="Times New Roman"/>
          <w:sz w:val="20"/>
          <w:szCs w:val="20"/>
        </w:rPr>
        <w:t xml:space="preserve"> est rapidement comparé dans la presse au </w:t>
      </w:r>
      <w:r w:rsidRPr="00A62169">
        <w:rPr>
          <w:rFonts w:asciiTheme="majorHAnsi" w:hAnsiTheme="majorHAnsi" w:cs="Times New Roman"/>
          <w:i/>
          <w:sz w:val="20"/>
          <w:szCs w:val="20"/>
        </w:rPr>
        <w:t>New Deal</w:t>
      </w:r>
      <w:r w:rsidRPr="00A62169">
        <w:rPr>
          <w:rFonts w:asciiTheme="majorHAnsi" w:hAnsiTheme="majorHAnsi" w:cs="Times New Roman"/>
          <w:sz w:val="20"/>
          <w:szCs w:val="20"/>
        </w:rPr>
        <w:t xml:space="preserve"> de Franklin D. Roosevelt ou à la </w:t>
      </w:r>
      <w:r w:rsidRPr="00A62169">
        <w:rPr>
          <w:rFonts w:asciiTheme="majorHAnsi" w:hAnsiTheme="majorHAnsi" w:cs="Times New Roman"/>
          <w:i/>
          <w:sz w:val="20"/>
          <w:szCs w:val="20"/>
        </w:rPr>
        <w:t>Great Society</w:t>
      </w:r>
      <w:r w:rsidRPr="00A62169">
        <w:rPr>
          <w:rFonts w:asciiTheme="majorHAnsi" w:hAnsiTheme="majorHAnsi" w:cs="Times New Roman"/>
          <w:sz w:val="20"/>
          <w:szCs w:val="20"/>
        </w:rPr>
        <w:t xml:space="preserve"> de Lyndon B. Johnson. </w:t>
      </w:r>
    </w:p>
    <w:p w14:paraId="74CC030A" w14:textId="63729479" w:rsidR="00A62169" w:rsidRPr="00A62169" w:rsidRDefault="00A62169" w:rsidP="00A62169">
      <w:pPr>
        <w:spacing w:line="240" w:lineRule="auto"/>
        <w:jc w:val="both"/>
        <w:rPr>
          <w:rFonts w:asciiTheme="majorHAnsi" w:hAnsiTheme="majorHAnsi" w:cs="Times New Roman"/>
          <w:sz w:val="20"/>
          <w:szCs w:val="20"/>
        </w:rPr>
      </w:pPr>
      <w:r w:rsidRPr="00A62169">
        <w:rPr>
          <w:rFonts w:asciiTheme="majorHAnsi" w:hAnsiTheme="majorHAnsi" w:cs="Times New Roman"/>
          <w:sz w:val="20"/>
          <w:szCs w:val="20"/>
        </w:rPr>
        <w:t xml:space="preserve">Cependant, les sondages d'opinion réalisés au printemps 2021 tendent à dire que la population est généralement en faveur du plan d'infrastructure, ce n'est pas un appui bipartisan : selon un sondage NPR/PBS </w:t>
      </w:r>
      <w:proofErr w:type="spellStart"/>
      <w:r w:rsidRPr="00A62169">
        <w:rPr>
          <w:rFonts w:asciiTheme="majorHAnsi" w:hAnsiTheme="majorHAnsi" w:cs="Times New Roman"/>
          <w:sz w:val="20"/>
          <w:szCs w:val="20"/>
        </w:rPr>
        <w:t>NewsHour</w:t>
      </w:r>
      <w:proofErr w:type="spellEnd"/>
      <w:r w:rsidRPr="00A62169">
        <w:rPr>
          <w:rFonts w:asciiTheme="majorHAnsi" w:hAnsiTheme="majorHAnsi" w:cs="Times New Roman"/>
          <w:sz w:val="20"/>
          <w:szCs w:val="20"/>
        </w:rPr>
        <w:t>/</w:t>
      </w:r>
      <w:proofErr w:type="spellStart"/>
      <w:r w:rsidRPr="00A62169">
        <w:rPr>
          <w:rFonts w:asciiTheme="majorHAnsi" w:hAnsiTheme="majorHAnsi" w:cs="Times New Roman"/>
          <w:sz w:val="20"/>
          <w:szCs w:val="20"/>
        </w:rPr>
        <w:t>Marist</w:t>
      </w:r>
      <w:proofErr w:type="spellEnd"/>
      <w:r w:rsidRPr="00A62169">
        <w:rPr>
          <w:rFonts w:asciiTheme="majorHAnsi" w:hAnsiTheme="majorHAnsi" w:cs="Times New Roman"/>
          <w:sz w:val="20"/>
          <w:szCs w:val="20"/>
        </w:rPr>
        <w:t xml:space="preserve"> réalisé au début d'avril 2021, seulement 18 % des personnes sondées se considérant comme républicains approuvent, alors que cette proportion monte à 92 % pour les gens qui s'identifient comme démocrates (</w:t>
      </w:r>
      <w:proofErr w:type="spellStart"/>
      <w:r w:rsidRPr="00A62169">
        <w:rPr>
          <w:rFonts w:asciiTheme="majorHAnsi" w:hAnsiTheme="majorHAnsi" w:cs="Times New Roman"/>
          <w:sz w:val="20"/>
          <w:szCs w:val="20"/>
        </w:rPr>
        <w:t>S.a</w:t>
      </w:r>
      <w:proofErr w:type="spellEnd"/>
      <w:r w:rsidRPr="00A62169">
        <w:rPr>
          <w:rFonts w:asciiTheme="majorHAnsi" w:hAnsiTheme="majorHAnsi" w:cs="Times New Roman"/>
          <w:sz w:val="20"/>
          <w:szCs w:val="20"/>
        </w:rPr>
        <w:t xml:space="preserve">, 2021). Même au moment où une majorité de citoyens appuyait le président (52 % selon le même sondage), le pays restait tout de même polarisé quant aux mesures nécessaires. De plus, la situation de l'emploi à l'automne 2021 s'était déjà améliorée par rapport au début de la pandémie. Selon les données du Département du Travail, le taux de chômage aux États-Unis est en décroissance depuis le sommet atteint par la pandémie, passant de 14,8 % en avril 2020 à 4,6 % en octobre 2021 (U.S. Bureau of Labor </w:t>
      </w:r>
      <w:proofErr w:type="spellStart"/>
      <w:r w:rsidRPr="00A62169">
        <w:rPr>
          <w:rFonts w:asciiTheme="majorHAnsi" w:hAnsiTheme="majorHAnsi" w:cs="Times New Roman"/>
          <w:sz w:val="20"/>
          <w:szCs w:val="20"/>
        </w:rPr>
        <w:t>Statistics</w:t>
      </w:r>
      <w:proofErr w:type="spellEnd"/>
      <w:r w:rsidRPr="00A62169">
        <w:rPr>
          <w:rFonts w:asciiTheme="majorHAnsi" w:hAnsiTheme="majorHAnsi" w:cs="Times New Roman"/>
          <w:sz w:val="20"/>
          <w:szCs w:val="20"/>
        </w:rPr>
        <w:t xml:space="preserve">, 2021). Nous pourrions donc en conclure que l'adoption de l'IIJA ne répond pas principalement à une contrainte actuelle au niveau de l'emploi, mais plutôt à une vision plus large sur l'avenir de l'économie post-pandémie ainsi qu'au rôle du gouvernement central dans tout cela (Tomer et </w:t>
      </w:r>
      <w:r w:rsidRPr="00A62169">
        <w:rPr>
          <w:rFonts w:asciiTheme="majorHAnsi" w:hAnsiTheme="majorHAnsi" w:cs="Times New Roman"/>
          <w:i/>
          <w:sz w:val="20"/>
          <w:szCs w:val="20"/>
        </w:rPr>
        <w:t>al</w:t>
      </w:r>
      <w:r w:rsidRPr="00A62169">
        <w:rPr>
          <w:rFonts w:asciiTheme="majorHAnsi" w:hAnsiTheme="majorHAnsi" w:cs="Times New Roman"/>
          <w:sz w:val="20"/>
          <w:szCs w:val="20"/>
        </w:rPr>
        <w:t xml:space="preserve">, 2021). </w:t>
      </w:r>
    </w:p>
    <w:p w14:paraId="62B739D0" w14:textId="77777777" w:rsidR="00A62169" w:rsidRPr="00A62169" w:rsidRDefault="00A62169" w:rsidP="00A62169">
      <w:pPr>
        <w:spacing w:line="240" w:lineRule="auto"/>
        <w:jc w:val="both"/>
        <w:rPr>
          <w:rFonts w:asciiTheme="majorHAnsi" w:hAnsiTheme="majorHAnsi" w:cs="Times New Roman"/>
          <w:b/>
          <w:bCs/>
          <w:sz w:val="24"/>
          <w:szCs w:val="24"/>
        </w:rPr>
      </w:pPr>
      <w:r w:rsidRPr="00A62169">
        <w:rPr>
          <w:rFonts w:asciiTheme="majorHAnsi" w:hAnsiTheme="majorHAnsi" w:cs="Times New Roman"/>
          <w:b/>
          <w:bCs/>
          <w:sz w:val="24"/>
          <w:szCs w:val="24"/>
        </w:rPr>
        <w:t>VOTE ET RÉACTIONS</w:t>
      </w:r>
    </w:p>
    <w:p w14:paraId="011EC1DA" w14:textId="13FF70BC" w:rsidR="004F012F" w:rsidRPr="004F012F" w:rsidRDefault="00A62169" w:rsidP="004F012F">
      <w:pPr>
        <w:spacing w:line="240" w:lineRule="auto"/>
        <w:jc w:val="both"/>
        <w:rPr>
          <w:rFonts w:ascii="Times New Roman" w:hAnsi="Times New Roman" w:cs="Times New Roman"/>
          <w:b/>
          <w:bCs/>
          <w:sz w:val="24"/>
          <w:szCs w:val="24"/>
        </w:rPr>
      </w:pPr>
      <w:r w:rsidRPr="00A62169">
        <w:rPr>
          <w:rFonts w:asciiTheme="majorHAnsi" w:hAnsiTheme="majorHAnsi" w:cs="Times New Roman"/>
          <w:sz w:val="20"/>
          <w:szCs w:val="20"/>
        </w:rPr>
        <w:t xml:space="preserve">Même si la situation législative est plus avantageuse à la Chambre des représentants qu'au Sénat pour les Démocrates, c'est bien là qu'il y eut le plus d'entraves à l'adoption de l'IIJA. À la Chambre haute, certains sénateurs démocrates modérés </w:t>
      </w:r>
      <w:r w:rsidRPr="00A62169">
        <w:rPr>
          <w:rFonts w:asciiTheme="majorHAnsi" w:hAnsiTheme="majorHAnsi" w:cs="Times New Roman"/>
          <w:sz w:val="20"/>
          <w:szCs w:val="20"/>
        </w:rPr>
        <w:lastRenderedPageBreak/>
        <w:t>ont cherché à obtenir des concessions budgétaires, notamment en ce qui a trait aux impôts ou aux montants alloués (Reuters, 2021). Malgré cela, l'IIJA a été adopté avec une marge importante grâce à l'appui de 19 Républicains (</w:t>
      </w:r>
      <w:proofErr w:type="spellStart"/>
      <w:r w:rsidRPr="00A62169">
        <w:rPr>
          <w:rFonts w:asciiTheme="majorHAnsi" w:hAnsiTheme="majorHAnsi" w:cs="Times New Roman"/>
          <w:sz w:val="20"/>
          <w:szCs w:val="20"/>
        </w:rPr>
        <w:t>Ballotpedia</w:t>
      </w:r>
      <w:proofErr w:type="spellEnd"/>
      <w:r w:rsidRPr="00A62169">
        <w:rPr>
          <w:rFonts w:asciiTheme="majorHAnsi" w:hAnsiTheme="majorHAnsi" w:cs="Times New Roman"/>
          <w:sz w:val="20"/>
          <w:szCs w:val="20"/>
        </w:rPr>
        <w:t xml:space="preserve">, </w:t>
      </w:r>
      <w:proofErr w:type="spellStart"/>
      <w:r w:rsidRPr="00A62169">
        <w:rPr>
          <w:rFonts w:asciiTheme="majorHAnsi" w:hAnsiTheme="majorHAnsi" w:cs="Times New Roman"/>
          <w:sz w:val="20"/>
          <w:szCs w:val="20"/>
        </w:rPr>
        <w:t>S.d</w:t>
      </w:r>
      <w:proofErr w:type="spellEnd"/>
      <w:r w:rsidRPr="00A62169">
        <w:rPr>
          <w:rFonts w:asciiTheme="majorHAnsi" w:hAnsiTheme="majorHAnsi" w:cs="Times New Roman"/>
          <w:sz w:val="20"/>
          <w:szCs w:val="20"/>
        </w:rPr>
        <w:t xml:space="preserve">). À la Chambre basse, cette fois, la dissension entre les démocrates progressistes et les modérés s'est montrée plus difficile à réconcilier lorsqu'il a fallu voter sur le projet amendé par le Sénat. Ces derniers reprenaient les critiques précédemment évoquées par les sénateurs au niveau des montants alloués, qu'ils estimaient trop importants. Cette division créa de nombreux problèmes pour la présidente de la Chambre Nancy </w:t>
      </w:r>
      <w:proofErr w:type="spellStart"/>
      <w:r w:rsidRPr="00A62169">
        <w:rPr>
          <w:rFonts w:asciiTheme="majorHAnsi" w:hAnsiTheme="majorHAnsi" w:cs="Times New Roman"/>
          <w:sz w:val="20"/>
          <w:szCs w:val="20"/>
        </w:rPr>
        <w:t>Pelosi</w:t>
      </w:r>
      <w:proofErr w:type="spellEnd"/>
      <w:r w:rsidRPr="00A62169">
        <w:rPr>
          <w:rFonts w:asciiTheme="majorHAnsi" w:hAnsiTheme="majorHAnsi" w:cs="Times New Roman"/>
          <w:sz w:val="20"/>
          <w:szCs w:val="20"/>
        </w:rPr>
        <w:t>, qui a dû repousser le vote final. Initialement prévu le 27 septembre, c'est finalement le 5 novembre que l'IIJA est voté et approuvé, avec une répartition de 228-206. Six Démocrates ont voté contre et 13 Républicains ont voté pour (</w:t>
      </w:r>
      <w:proofErr w:type="spellStart"/>
      <w:r w:rsidRPr="00A62169">
        <w:rPr>
          <w:rFonts w:asciiTheme="majorHAnsi" w:hAnsiTheme="majorHAnsi" w:cs="Times New Roman"/>
          <w:sz w:val="20"/>
          <w:szCs w:val="20"/>
        </w:rPr>
        <w:t>Ballotpedia</w:t>
      </w:r>
      <w:proofErr w:type="spellEnd"/>
      <w:r w:rsidRPr="00A62169">
        <w:rPr>
          <w:rFonts w:asciiTheme="majorHAnsi" w:hAnsiTheme="majorHAnsi" w:cs="Times New Roman"/>
          <w:sz w:val="20"/>
          <w:szCs w:val="20"/>
        </w:rPr>
        <w:t xml:space="preserve">, </w:t>
      </w:r>
      <w:proofErr w:type="spellStart"/>
      <w:r w:rsidRPr="00A62169">
        <w:rPr>
          <w:rFonts w:asciiTheme="majorHAnsi" w:hAnsiTheme="majorHAnsi" w:cs="Times New Roman"/>
          <w:sz w:val="20"/>
          <w:szCs w:val="20"/>
        </w:rPr>
        <w:t>S.d</w:t>
      </w:r>
      <w:proofErr w:type="spellEnd"/>
      <w:r w:rsidRPr="00A62169">
        <w:rPr>
          <w:rFonts w:asciiTheme="majorHAnsi" w:hAnsiTheme="majorHAnsi" w:cs="Times New Roman"/>
          <w:sz w:val="20"/>
          <w:szCs w:val="20"/>
        </w:rPr>
        <w:t xml:space="preserve">). La dernière étape, celle de sa signature par le président </w:t>
      </w:r>
      <w:proofErr w:type="spellStart"/>
      <w:r w:rsidRPr="00A62169">
        <w:rPr>
          <w:rFonts w:asciiTheme="majorHAnsi" w:hAnsiTheme="majorHAnsi" w:cs="Times New Roman"/>
          <w:sz w:val="20"/>
          <w:szCs w:val="20"/>
        </w:rPr>
        <w:t>Biden</w:t>
      </w:r>
      <w:proofErr w:type="spellEnd"/>
      <w:r w:rsidRPr="00A62169">
        <w:rPr>
          <w:rFonts w:asciiTheme="majorHAnsi" w:hAnsiTheme="majorHAnsi" w:cs="Times New Roman"/>
          <w:sz w:val="20"/>
          <w:szCs w:val="20"/>
        </w:rPr>
        <w:t xml:space="preserve">, est franchie le 15 novembre. </w:t>
      </w:r>
    </w:p>
    <w:p w14:paraId="7D77886B" w14:textId="7BF50070" w:rsidR="00A62169" w:rsidRPr="004F012F" w:rsidRDefault="00A62169" w:rsidP="001A5534">
      <w:pPr>
        <w:spacing w:line="240" w:lineRule="auto"/>
        <w:jc w:val="both"/>
        <w:rPr>
          <w:rFonts w:asciiTheme="majorHAnsi" w:hAnsiTheme="majorHAnsi" w:cs="Times New Roman"/>
          <w:sz w:val="20"/>
          <w:szCs w:val="20"/>
        </w:rPr>
      </w:pPr>
      <w:r w:rsidRPr="004F012F">
        <w:rPr>
          <w:rFonts w:asciiTheme="majorHAnsi" w:hAnsiTheme="majorHAnsi" w:cs="Times New Roman"/>
          <w:sz w:val="20"/>
          <w:szCs w:val="20"/>
        </w:rPr>
        <w:t xml:space="preserve">Selon le </w:t>
      </w:r>
      <w:proofErr w:type="spellStart"/>
      <w:r w:rsidRPr="004F012F">
        <w:rPr>
          <w:rFonts w:asciiTheme="majorHAnsi" w:hAnsiTheme="majorHAnsi" w:cs="Times New Roman"/>
          <w:sz w:val="20"/>
          <w:szCs w:val="20"/>
        </w:rPr>
        <w:t>Brooking</w:t>
      </w:r>
      <w:proofErr w:type="spellEnd"/>
      <w:r w:rsidRPr="004F012F">
        <w:rPr>
          <w:rFonts w:asciiTheme="majorHAnsi" w:hAnsiTheme="majorHAnsi" w:cs="Times New Roman"/>
          <w:sz w:val="20"/>
          <w:szCs w:val="20"/>
        </w:rPr>
        <w:t xml:space="preserve"> Institute, l'IIJA est considéré comme le plus important projet d'investissement public en infrastructure depuis le </w:t>
      </w:r>
      <w:r w:rsidRPr="004F012F">
        <w:rPr>
          <w:rFonts w:asciiTheme="majorHAnsi" w:hAnsiTheme="majorHAnsi" w:cs="Times New Roman"/>
          <w:i/>
          <w:sz w:val="20"/>
          <w:szCs w:val="20"/>
        </w:rPr>
        <w:t>New Deal</w:t>
      </w:r>
      <w:r w:rsidRPr="004F012F">
        <w:rPr>
          <w:rFonts w:asciiTheme="majorHAnsi" w:hAnsiTheme="majorHAnsi" w:cs="Times New Roman"/>
          <w:sz w:val="20"/>
          <w:szCs w:val="20"/>
        </w:rPr>
        <w:t xml:space="preserve"> (Tomer et </w:t>
      </w:r>
      <w:r w:rsidRPr="004F012F">
        <w:rPr>
          <w:rFonts w:asciiTheme="majorHAnsi" w:hAnsiTheme="majorHAnsi" w:cs="Times New Roman"/>
          <w:i/>
          <w:sz w:val="20"/>
          <w:szCs w:val="20"/>
        </w:rPr>
        <w:t>al</w:t>
      </w:r>
      <w:r w:rsidRPr="004F012F">
        <w:rPr>
          <w:rFonts w:asciiTheme="majorHAnsi" w:hAnsiTheme="majorHAnsi" w:cs="Times New Roman"/>
          <w:sz w:val="20"/>
          <w:szCs w:val="20"/>
        </w:rPr>
        <w:t xml:space="preserve">, 2021). Cependant, les réactions ont été vives de part et d'autre. En raison du fait que 19 sénateurs républicains ainsi que 13 représentants de ce parti ont soutenu l'IIJA, le président </w:t>
      </w:r>
      <w:proofErr w:type="spellStart"/>
      <w:r w:rsidRPr="004F012F">
        <w:rPr>
          <w:rFonts w:asciiTheme="majorHAnsi" w:hAnsiTheme="majorHAnsi" w:cs="Times New Roman"/>
          <w:sz w:val="20"/>
          <w:szCs w:val="20"/>
        </w:rPr>
        <w:t>Biden</w:t>
      </w:r>
      <w:proofErr w:type="spellEnd"/>
      <w:r w:rsidRPr="004F012F">
        <w:rPr>
          <w:rFonts w:asciiTheme="majorHAnsi" w:hAnsiTheme="majorHAnsi" w:cs="Times New Roman"/>
          <w:sz w:val="20"/>
          <w:szCs w:val="20"/>
        </w:rPr>
        <w:t xml:space="preserve"> ainsi que des Démocrates modérés ont salué ce qu'ils considèrent comme un effort bipartisan (</w:t>
      </w:r>
      <w:proofErr w:type="spellStart"/>
      <w:r w:rsidRPr="004F012F">
        <w:rPr>
          <w:rFonts w:asciiTheme="majorHAnsi" w:hAnsiTheme="majorHAnsi" w:cs="Times New Roman"/>
          <w:sz w:val="20"/>
          <w:szCs w:val="20"/>
        </w:rPr>
        <w:t>Ballotpedia</w:t>
      </w:r>
      <w:proofErr w:type="spellEnd"/>
      <w:r w:rsidRPr="004F012F">
        <w:rPr>
          <w:rFonts w:asciiTheme="majorHAnsi" w:hAnsiTheme="majorHAnsi" w:cs="Times New Roman"/>
          <w:sz w:val="20"/>
          <w:szCs w:val="20"/>
        </w:rPr>
        <w:t xml:space="preserve">, </w:t>
      </w:r>
      <w:proofErr w:type="spellStart"/>
      <w:r w:rsidRPr="004F012F">
        <w:rPr>
          <w:rFonts w:asciiTheme="majorHAnsi" w:hAnsiTheme="majorHAnsi" w:cs="Times New Roman"/>
          <w:sz w:val="20"/>
          <w:szCs w:val="20"/>
        </w:rPr>
        <w:t>S.d</w:t>
      </w:r>
      <w:proofErr w:type="spellEnd"/>
      <w:r w:rsidRPr="004F012F">
        <w:rPr>
          <w:rFonts w:asciiTheme="majorHAnsi" w:hAnsiTheme="majorHAnsi" w:cs="Times New Roman"/>
          <w:sz w:val="20"/>
          <w:szCs w:val="20"/>
        </w:rPr>
        <w:t xml:space="preserve">; Reuters, 2021). Mais la plus vive critique provient de l'ancien président républicain Donald </w:t>
      </w:r>
      <w:proofErr w:type="spellStart"/>
      <w:r w:rsidRPr="004F012F">
        <w:rPr>
          <w:rFonts w:asciiTheme="majorHAnsi" w:hAnsiTheme="majorHAnsi" w:cs="Times New Roman"/>
          <w:sz w:val="20"/>
          <w:szCs w:val="20"/>
        </w:rPr>
        <w:t>Trump</w:t>
      </w:r>
      <w:proofErr w:type="spellEnd"/>
      <w:r w:rsidRPr="004F012F">
        <w:rPr>
          <w:rFonts w:asciiTheme="majorHAnsi" w:hAnsiTheme="majorHAnsi" w:cs="Times New Roman"/>
          <w:sz w:val="20"/>
          <w:szCs w:val="20"/>
        </w:rPr>
        <w:t xml:space="preserve">, dont l'influence au sein de la formation politique est toujours très forte. Critiquant certains autres </w:t>
      </w:r>
      <w:r w:rsidRPr="004F012F">
        <w:rPr>
          <w:rFonts w:asciiTheme="majorHAnsi" w:hAnsiTheme="majorHAnsi" w:cs="Times New Roman"/>
          <w:i/>
          <w:sz w:val="20"/>
          <w:szCs w:val="20"/>
        </w:rPr>
        <w:t>leaders</w:t>
      </w:r>
      <w:r w:rsidRPr="004F012F">
        <w:rPr>
          <w:rFonts w:asciiTheme="majorHAnsi" w:hAnsiTheme="majorHAnsi" w:cs="Times New Roman"/>
          <w:sz w:val="20"/>
          <w:szCs w:val="20"/>
        </w:rPr>
        <w:t xml:space="preserve"> de son parti depuis l'été sur ce sujet, il en a rajouté début novembre en qualifiant les Républicains ayant soutenu l'IIJA de </w:t>
      </w:r>
      <w:r w:rsidRPr="004F012F">
        <w:rPr>
          <w:rFonts w:asciiTheme="majorHAnsi" w:hAnsiTheme="majorHAnsi" w:cs="Times New Roman"/>
          <w:i/>
          <w:sz w:val="20"/>
          <w:szCs w:val="20"/>
        </w:rPr>
        <w:t>RINO</w:t>
      </w:r>
      <w:r w:rsidRPr="004F012F">
        <w:rPr>
          <w:rStyle w:val="Appelnotedebasdep"/>
          <w:rFonts w:asciiTheme="majorHAnsi" w:hAnsiTheme="majorHAnsi" w:cs="Times New Roman"/>
          <w:i/>
          <w:sz w:val="20"/>
          <w:szCs w:val="20"/>
        </w:rPr>
        <w:footnoteReference w:id="3"/>
      </w:r>
      <w:r w:rsidRPr="004F012F">
        <w:rPr>
          <w:rFonts w:asciiTheme="majorHAnsi" w:hAnsiTheme="majorHAnsi" w:cs="Times New Roman"/>
          <w:i/>
          <w:sz w:val="20"/>
          <w:szCs w:val="20"/>
        </w:rPr>
        <w:t xml:space="preserve"> </w:t>
      </w:r>
      <w:r w:rsidRPr="004F012F">
        <w:rPr>
          <w:rFonts w:asciiTheme="majorHAnsi" w:hAnsiTheme="majorHAnsi" w:cs="Times New Roman"/>
          <w:sz w:val="20"/>
          <w:szCs w:val="20"/>
        </w:rPr>
        <w:t xml:space="preserve">(Rogers &amp; </w:t>
      </w:r>
      <w:proofErr w:type="spellStart"/>
      <w:r w:rsidRPr="004F012F">
        <w:rPr>
          <w:rFonts w:asciiTheme="majorHAnsi" w:hAnsiTheme="majorHAnsi" w:cs="Times New Roman"/>
          <w:sz w:val="20"/>
          <w:szCs w:val="20"/>
        </w:rPr>
        <w:t>Raju</w:t>
      </w:r>
      <w:proofErr w:type="spellEnd"/>
      <w:r w:rsidRPr="004F012F">
        <w:rPr>
          <w:rFonts w:asciiTheme="majorHAnsi" w:hAnsiTheme="majorHAnsi" w:cs="Times New Roman"/>
          <w:sz w:val="20"/>
          <w:szCs w:val="20"/>
        </w:rPr>
        <w:t xml:space="preserve">, 2021). </w:t>
      </w:r>
      <w:proofErr w:type="spellStart"/>
      <w:r w:rsidRPr="004F012F">
        <w:rPr>
          <w:rFonts w:asciiTheme="majorHAnsi" w:hAnsiTheme="majorHAnsi" w:cs="Times New Roman"/>
          <w:sz w:val="20"/>
          <w:szCs w:val="20"/>
        </w:rPr>
        <w:t>Trump</w:t>
      </w:r>
      <w:proofErr w:type="spellEnd"/>
      <w:r w:rsidRPr="004F012F">
        <w:rPr>
          <w:rFonts w:asciiTheme="majorHAnsi" w:hAnsiTheme="majorHAnsi" w:cs="Times New Roman"/>
          <w:sz w:val="20"/>
          <w:szCs w:val="20"/>
        </w:rPr>
        <w:t>, qui pourrait se représenter comme candidat républicain pour les élections présidentielles de 2024, a aussi dans sa manche la possibilité d'intervenir afin de favoriser certaines candidatures au cours des primaires en vue des élections législatives de 2022.</w:t>
      </w:r>
    </w:p>
    <w:p w14:paraId="6DB962AF" w14:textId="356F9066" w:rsidR="00A62169" w:rsidRDefault="004F012F" w:rsidP="001A5534">
      <w:pPr>
        <w:spacing w:line="240" w:lineRule="auto"/>
        <w:jc w:val="both"/>
        <w:rPr>
          <w:rFonts w:asciiTheme="majorHAnsi" w:hAnsiTheme="majorHAnsi" w:cs="Times New Roman"/>
          <w:b/>
          <w:bCs/>
          <w:sz w:val="24"/>
          <w:szCs w:val="24"/>
        </w:rPr>
      </w:pPr>
      <w:r>
        <w:rPr>
          <w:rFonts w:asciiTheme="majorHAnsi" w:hAnsiTheme="majorHAnsi" w:cs="Times New Roman"/>
          <w:b/>
          <w:bCs/>
          <w:sz w:val="24"/>
          <w:szCs w:val="24"/>
        </w:rPr>
        <w:t>ET MAINTENANT?</w:t>
      </w:r>
    </w:p>
    <w:p w14:paraId="61FFBC83" w14:textId="234AB498" w:rsidR="004F012F" w:rsidRDefault="004F012F" w:rsidP="001A5534">
      <w:pPr>
        <w:spacing w:line="240" w:lineRule="auto"/>
        <w:jc w:val="both"/>
        <w:rPr>
          <w:rFonts w:asciiTheme="majorHAnsi" w:hAnsiTheme="majorHAnsi" w:cs="Times New Roman"/>
          <w:sz w:val="20"/>
          <w:szCs w:val="20"/>
        </w:rPr>
      </w:pPr>
      <w:r w:rsidRPr="004F012F">
        <w:rPr>
          <w:rFonts w:asciiTheme="majorHAnsi" w:hAnsiTheme="majorHAnsi" w:cs="Times New Roman"/>
          <w:sz w:val="20"/>
          <w:szCs w:val="20"/>
        </w:rPr>
        <w:t xml:space="preserve">Moins d'une semaine après la signature de l'IIJA en tant que loi, le </w:t>
      </w:r>
      <w:proofErr w:type="spellStart"/>
      <w:r w:rsidRPr="004F012F">
        <w:rPr>
          <w:rFonts w:asciiTheme="majorHAnsi" w:hAnsiTheme="majorHAnsi" w:cs="Times New Roman"/>
          <w:i/>
          <w:sz w:val="20"/>
          <w:szCs w:val="20"/>
        </w:rPr>
        <w:t>Build</w:t>
      </w:r>
      <w:proofErr w:type="spellEnd"/>
      <w:r w:rsidRPr="004F012F">
        <w:rPr>
          <w:rFonts w:asciiTheme="majorHAnsi" w:hAnsiTheme="majorHAnsi" w:cs="Times New Roman"/>
          <w:i/>
          <w:sz w:val="20"/>
          <w:szCs w:val="20"/>
        </w:rPr>
        <w:t xml:space="preserve"> Back </w:t>
      </w:r>
      <w:proofErr w:type="spellStart"/>
      <w:r w:rsidRPr="004F012F">
        <w:rPr>
          <w:rFonts w:asciiTheme="majorHAnsi" w:hAnsiTheme="majorHAnsi" w:cs="Times New Roman"/>
          <w:i/>
          <w:sz w:val="20"/>
          <w:szCs w:val="20"/>
        </w:rPr>
        <w:t>Better</w:t>
      </w:r>
      <w:proofErr w:type="spellEnd"/>
      <w:r w:rsidRPr="004F012F">
        <w:rPr>
          <w:rFonts w:asciiTheme="majorHAnsi" w:hAnsiTheme="majorHAnsi" w:cs="Times New Roman"/>
          <w:i/>
          <w:sz w:val="20"/>
          <w:szCs w:val="20"/>
        </w:rPr>
        <w:t xml:space="preserve"> </w:t>
      </w:r>
      <w:proofErr w:type="spellStart"/>
      <w:r w:rsidRPr="004F012F">
        <w:rPr>
          <w:rFonts w:asciiTheme="majorHAnsi" w:hAnsiTheme="majorHAnsi" w:cs="Times New Roman"/>
          <w:i/>
          <w:sz w:val="20"/>
          <w:szCs w:val="20"/>
        </w:rPr>
        <w:t>Act</w:t>
      </w:r>
      <w:proofErr w:type="spellEnd"/>
      <w:r w:rsidRPr="004F012F">
        <w:rPr>
          <w:rFonts w:asciiTheme="majorHAnsi" w:hAnsiTheme="majorHAnsi" w:cs="Times New Roman"/>
          <w:sz w:val="20"/>
          <w:szCs w:val="20"/>
        </w:rPr>
        <w:t xml:space="preserve"> est adopté par la Chambre des</w:t>
      </w:r>
      <w:r w:rsidR="001A5534">
        <w:rPr>
          <w:rFonts w:asciiTheme="majorHAnsi" w:hAnsiTheme="majorHAnsi" w:cs="Times New Roman"/>
          <w:sz w:val="20"/>
          <w:szCs w:val="20"/>
        </w:rPr>
        <w:t xml:space="preserve"> </w:t>
      </w:r>
      <w:r w:rsidRPr="004F012F">
        <w:rPr>
          <w:rFonts w:asciiTheme="majorHAnsi" w:hAnsiTheme="majorHAnsi" w:cs="Times New Roman"/>
          <w:sz w:val="20"/>
          <w:szCs w:val="20"/>
        </w:rPr>
        <w:t>représentants. Cette fois, le vote a été plus polarisé. Tous les Démocrates sauf un ont appuyé le projet, alors que tous les Républicains sauf un abstentionniste ont voté contre (</w:t>
      </w:r>
      <w:proofErr w:type="spellStart"/>
      <w:r w:rsidRPr="004F012F">
        <w:rPr>
          <w:rFonts w:asciiTheme="majorHAnsi" w:hAnsiTheme="majorHAnsi" w:cs="Times New Roman"/>
          <w:sz w:val="20"/>
          <w:szCs w:val="20"/>
        </w:rPr>
        <w:t>Ballotpedia</w:t>
      </w:r>
      <w:proofErr w:type="spellEnd"/>
      <w:r w:rsidRPr="004F012F">
        <w:rPr>
          <w:rFonts w:asciiTheme="majorHAnsi" w:hAnsiTheme="majorHAnsi" w:cs="Times New Roman"/>
          <w:sz w:val="20"/>
          <w:szCs w:val="20"/>
        </w:rPr>
        <w:t xml:space="preserve">, </w:t>
      </w:r>
      <w:proofErr w:type="spellStart"/>
      <w:r w:rsidRPr="004F012F">
        <w:rPr>
          <w:rFonts w:asciiTheme="majorHAnsi" w:hAnsiTheme="majorHAnsi" w:cs="Times New Roman"/>
          <w:sz w:val="20"/>
          <w:szCs w:val="20"/>
        </w:rPr>
        <w:t>S.d</w:t>
      </w:r>
      <w:proofErr w:type="spellEnd"/>
      <w:r w:rsidRPr="004F012F">
        <w:rPr>
          <w:rFonts w:asciiTheme="majorHAnsi" w:hAnsiTheme="majorHAnsi" w:cs="Times New Roman"/>
          <w:sz w:val="20"/>
          <w:szCs w:val="20"/>
        </w:rPr>
        <w:t xml:space="preserve">). Il s'agit là aussi d'une victoire législative importante pour M. </w:t>
      </w:r>
      <w:proofErr w:type="spellStart"/>
      <w:r w:rsidRPr="004F012F">
        <w:rPr>
          <w:rFonts w:asciiTheme="majorHAnsi" w:hAnsiTheme="majorHAnsi" w:cs="Times New Roman"/>
          <w:sz w:val="20"/>
          <w:szCs w:val="20"/>
        </w:rPr>
        <w:t>Biden</w:t>
      </w:r>
      <w:proofErr w:type="spellEnd"/>
      <w:r w:rsidRPr="004F012F">
        <w:rPr>
          <w:rFonts w:asciiTheme="majorHAnsi" w:hAnsiTheme="majorHAnsi" w:cs="Times New Roman"/>
          <w:sz w:val="20"/>
          <w:szCs w:val="20"/>
        </w:rPr>
        <w:t xml:space="preserve">, mais elle est de courte durée. En décembre, le sénateur démocrate de Virginie occidentale Joe </w:t>
      </w:r>
      <w:proofErr w:type="spellStart"/>
      <w:r w:rsidRPr="004F012F">
        <w:rPr>
          <w:rFonts w:asciiTheme="majorHAnsi" w:hAnsiTheme="majorHAnsi" w:cs="Times New Roman"/>
          <w:sz w:val="20"/>
          <w:szCs w:val="20"/>
        </w:rPr>
        <w:t>Manchin</w:t>
      </w:r>
      <w:proofErr w:type="spellEnd"/>
      <w:r w:rsidRPr="004F012F">
        <w:rPr>
          <w:rFonts w:asciiTheme="majorHAnsi" w:hAnsiTheme="majorHAnsi" w:cs="Times New Roman"/>
          <w:sz w:val="20"/>
          <w:szCs w:val="20"/>
        </w:rPr>
        <w:t xml:space="preserve"> a affirmé qu'il ne voterait pas pour le projet de loi entre autres en raison de l'importance des dépenses publiques que cela engendrerait (</w:t>
      </w:r>
      <w:proofErr w:type="spellStart"/>
      <w:r w:rsidRPr="004F012F">
        <w:rPr>
          <w:rFonts w:asciiTheme="majorHAnsi" w:hAnsiTheme="majorHAnsi" w:cs="Times New Roman"/>
          <w:sz w:val="20"/>
          <w:szCs w:val="20"/>
        </w:rPr>
        <w:t>Foran</w:t>
      </w:r>
      <w:proofErr w:type="spellEnd"/>
      <w:r w:rsidRPr="004F012F">
        <w:rPr>
          <w:rFonts w:asciiTheme="majorHAnsi" w:hAnsiTheme="majorHAnsi" w:cs="Times New Roman"/>
          <w:sz w:val="20"/>
          <w:szCs w:val="20"/>
        </w:rPr>
        <w:t xml:space="preserve">, </w:t>
      </w:r>
      <w:proofErr w:type="spellStart"/>
      <w:r w:rsidRPr="004F012F">
        <w:rPr>
          <w:rFonts w:asciiTheme="majorHAnsi" w:hAnsiTheme="majorHAnsi" w:cs="Times New Roman"/>
          <w:sz w:val="20"/>
          <w:szCs w:val="20"/>
        </w:rPr>
        <w:t>Raju</w:t>
      </w:r>
      <w:proofErr w:type="spellEnd"/>
      <w:r w:rsidRPr="004F012F">
        <w:rPr>
          <w:rFonts w:asciiTheme="majorHAnsi" w:hAnsiTheme="majorHAnsi" w:cs="Times New Roman"/>
          <w:sz w:val="20"/>
          <w:szCs w:val="20"/>
        </w:rPr>
        <w:t xml:space="preserve"> &amp; </w:t>
      </w:r>
      <w:proofErr w:type="spellStart"/>
      <w:r w:rsidRPr="004F012F">
        <w:rPr>
          <w:rFonts w:asciiTheme="majorHAnsi" w:hAnsiTheme="majorHAnsi" w:cs="Times New Roman"/>
          <w:sz w:val="20"/>
          <w:szCs w:val="20"/>
        </w:rPr>
        <w:t>Barrett</w:t>
      </w:r>
      <w:proofErr w:type="spellEnd"/>
      <w:r w:rsidRPr="004F012F">
        <w:rPr>
          <w:rFonts w:asciiTheme="majorHAnsi" w:hAnsiTheme="majorHAnsi" w:cs="Times New Roman"/>
          <w:sz w:val="20"/>
          <w:szCs w:val="20"/>
        </w:rPr>
        <w:t xml:space="preserve">, 2022). En février 2022, il réaffirme son intention de ne pas </w:t>
      </w:r>
      <w:r w:rsidRPr="004F012F">
        <w:rPr>
          <w:rFonts w:asciiTheme="majorHAnsi" w:hAnsiTheme="majorHAnsi" w:cs="Times New Roman"/>
          <w:sz w:val="20"/>
          <w:szCs w:val="20"/>
        </w:rPr>
        <w:t xml:space="preserve">soutenir le </w:t>
      </w:r>
      <w:proofErr w:type="spellStart"/>
      <w:r w:rsidRPr="004F012F">
        <w:rPr>
          <w:rFonts w:asciiTheme="majorHAnsi" w:hAnsiTheme="majorHAnsi" w:cs="Times New Roman"/>
          <w:i/>
          <w:sz w:val="20"/>
          <w:szCs w:val="20"/>
        </w:rPr>
        <w:t>Build</w:t>
      </w:r>
      <w:proofErr w:type="spellEnd"/>
      <w:r w:rsidRPr="004F012F">
        <w:rPr>
          <w:rFonts w:asciiTheme="majorHAnsi" w:hAnsiTheme="majorHAnsi" w:cs="Times New Roman"/>
          <w:i/>
          <w:sz w:val="20"/>
          <w:szCs w:val="20"/>
        </w:rPr>
        <w:t xml:space="preserve"> Back </w:t>
      </w:r>
      <w:proofErr w:type="spellStart"/>
      <w:r w:rsidRPr="004F012F">
        <w:rPr>
          <w:rFonts w:asciiTheme="majorHAnsi" w:hAnsiTheme="majorHAnsi" w:cs="Times New Roman"/>
          <w:i/>
          <w:sz w:val="20"/>
          <w:szCs w:val="20"/>
        </w:rPr>
        <w:t>Better</w:t>
      </w:r>
      <w:proofErr w:type="spellEnd"/>
      <w:r w:rsidRPr="004F012F">
        <w:rPr>
          <w:rFonts w:asciiTheme="majorHAnsi" w:hAnsiTheme="majorHAnsi" w:cs="Times New Roman"/>
          <w:i/>
          <w:sz w:val="20"/>
          <w:szCs w:val="20"/>
        </w:rPr>
        <w:t xml:space="preserve"> </w:t>
      </w:r>
      <w:proofErr w:type="spellStart"/>
      <w:r w:rsidRPr="004F012F">
        <w:rPr>
          <w:rFonts w:asciiTheme="majorHAnsi" w:hAnsiTheme="majorHAnsi" w:cs="Times New Roman"/>
          <w:i/>
          <w:sz w:val="20"/>
          <w:szCs w:val="20"/>
        </w:rPr>
        <w:t>Act</w:t>
      </w:r>
      <w:proofErr w:type="spellEnd"/>
      <w:r w:rsidRPr="004F012F">
        <w:rPr>
          <w:rFonts w:asciiTheme="majorHAnsi" w:hAnsiTheme="majorHAnsi" w:cs="Times New Roman"/>
          <w:sz w:val="20"/>
          <w:szCs w:val="20"/>
        </w:rPr>
        <w:t xml:space="preserve"> tel que présenté, se montrant davantage ouvert à une version plus petite, modérée dans ses ambitions (</w:t>
      </w:r>
      <w:proofErr w:type="spellStart"/>
      <w:r w:rsidRPr="004F012F">
        <w:rPr>
          <w:rFonts w:asciiTheme="majorHAnsi" w:hAnsiTheme="majorHAnsi" w:cs="Times New Roman"/>
          <w:sz w:val="20"/>
          <w:szCs w:val="20"/>
        </w:rPr>
        <w:t>Foran</w:t>
      </w:r>
      <w:proofErr w:type="spellEnd"/>
      <w:r w:rsidRPr="004F012F">
        <w:rPr>
          <w:rFonts w:asciiTheme="majorHAnsi" w:hAnsiTheme="majorHAnsi" w:cs="Times New Roman"/>
          <w:sz w:val="20"/>
          <w:szCs w:val="20"/>
        </w:rPr>
        <w:t xml:space="preserve">, </w:t>
      </w:r>
      <w:proofErr w:type="spellStart"/>
      <w:r w:rsidRPr="004F012F">
        <w:rPr>
          <w:rFonts w:asciiTheme="majorHAnsi" w:hAnsiTheme="majorHAnsi" w:cs="Times New Roman"/>
          <w:sz w:val="20"/>
          <w:szCs w:val="20"/>
        </w:rPr>
        <w:t>Raju</w:t>
      </w:r>
      <w:proofErr w:type="spellEnd"/>
      <w:r w:rsidRPr="004F012F">
        <w:rPr>
          <w:rFonts w:asciiTheme="majorHAnsi" w:hAnsiTheme="majorHAnsi" w:cs="Times New Roman"/>
          <w:sz w:val="20"/>
          <w:szCs w:val="20"/>
        </w:rPr>
        <w:t xml:space="preserve"> &amp; </w:t>
      </w:r>
      <w:proofErr w:type="spellStart"/>
      <w:r w:rsidRPr="004F012F">
        <w:rPr>
          <w:rFonts w:asciiTheme="majorHAnsi" w:hAnsiTheme="majorHAnsi" w:cs="Times New Roman"/>
          <w:sz w:val="20"/>
          <w:szCs w:val="20"/>
        </w:rPr>
        <w:t>Barrett</w:t>
      </w:r>
      <w:proofErr w:type="spellEnd"/>
      <w:r w:rsidRPr="004F012F">
        <w:rPr>
          <w:rFonts w:asciiTheme="majorHAnsi" w:hAnsiTheme="majorHAnsi" w:cs="Times New Roman"/>
          <w:sz w:val="20"/>
          <w:szCs w:val="20"/>
        </w:rPr>
        <w:t xml:space="preserve">, 2022). Considérant la situation partisane au Sénat, la position de </w:t>
      </w:r>
      <w:proofErr w:type="spellStart"/>
      <w:r w:rsidRPr="004F012F">
        <w:rPr>
          <w:rFonts w:asciiTheme="majorHAnsi" w:hAnsiTheme="majorHAnsi" w:cs="Times New Roman"/>
          <w:sz w:val="20"/>
          <w:szCs w:val="20"/>
        </w:rPr>
        <w:t>Manchin</w:t>
      </w:r>
      <w:proofErr w:type="spellEnd"/>
      <w:r w:rsidRPr="004F012F">
        <w:rPr>
          <w:rFonts w:asciiTheme="majorHAnsi" w:hAnsiTheme="majorHAnsi" w:cs="Times New Roman"/>
          <w:sz w:val="20"/>
          <w:szCs w:val="20"/>
        </w:rPr>
        <w:t xml:space="preserve"> rend virtuellement impossible l'adoption du projet de loi dans sa forme actuelle.</w:t>
      </w:r>
    </w:p>
    <w:p w14:paraId="33C76971" w14:textId="77777777" w:rsidR="004F012F" w:rsidRPr="004F012F" w:rsidRDefault="004F012F" w:rsidP="001A5534">
      <w:pPr>
        <w:spacing w:line="240" w:lineRule="auto"/>
        <w:jc w:val="both"/>
        <w:rPr>
          <w:rFonts w:asciiTheme="majorHAnsi" w:hAnsiTheme="majorHAnsi" w:cs="Times New Roman"/>
          <w:sz w:val="20"/>
          <w:szCs w:val="20"/>
        </w:rPr>
      </w:pPr>
      <w:r w:rsidRPr="004F012F">
        <w:rPr>
          <w:rFonts w:asciiTheme="majorHAnsi" w:hAnsiTheme="majorHAnsi" w:cs="Times New Roman"/>
          <w:sz w:val="20"/>
          <w:szCs w:val="20"/>
        </w:rPr>
        <w:t xml:space="preserve">L'IIJA ainsi que le </w:t>
      </w:r>
      <w:proofErr w:type="spellStart"/>
      <w:r w:rsidRPr="004F012F">
        <w:rPr>
          <w:rFonts w:asciiTheme="majorHAnsi" w:hAnsiTheme="majorHAnsi" w:cs="Times New Roman"/>
          <w:i/>
          <w:sz w:val="20"/>
          <w:szCs w:val="20"/>
        </w:rPr>
        <w:t>Build</w:t>
      </w:r>
      <w:proofErr w:type="spellEnd"/>
      <w:r w:rsidRPr="004F012F">
        <w:rPr>
          <w:rFonts w:asciiTheme="majorHAnsi" w:hAnsiTheme="majorHAnsi" w:cs="Times New Roman"/>
          <w:i/>
          <w:sz w:val="20"/>
          <w:szCs w:val="20"/>
        </w:rPr>
        <w:t xml:space="preserve"> Back </w:t>
      </w:r>
      <w:proofErr w:type="spellStart"/>
      <w:r w:rsidRPr="004F012F">
        <w:rPr>
          <w:rFonts w:asciiTheme="majorHAnsi" w:hAnsiTheme="majorHAnsi" w:cs="Times New Roman"/>
          <w:i/>
          <w:sz w:val="20"/>
          <w:szCs w:val="20"/>
        </w:rPr>
        <w:t>Better</w:t>
      </w:r>
      <w:proofErr w:type="spellEnd"/>
      <w:r w:rsidRPr="004F012F">
        <w:rPr>
          <w:rFonts w:asciiTheme="majorHAnsi" w:hAnsiTheme="majorHAnsi" w:cs="Times New Roman"/>
          <w:i/>
          <w:sz w:val="20"/>
          <w:szCs w:val="20"/>
        </w:rPr>
        <w:t xml:space="preserve"> </w:t>
      </w:r>
      <w:proofErr w:type="spellStart"/>
      <w:r w:rsidRPr="004F012F">
        <w:rPr>
          <w:rFonts w:asciiTheme="majorHAnsi" w:hAnsiTheme="majorHAnsi" w:cs="Times New Roman"/>
          <w:i/>
          <w:sz w:val="20"/>
          <w:szCs w:val="20"/>
        </w:rPr>
        <w:t>Act</w:t>
      </w:r>
      <w:proofErr w:type="spellEnd"/>
      <w:r w:rsidRPr="004F012F">
        <w:rPr>
          <w:rFonts w:asciiTheme="majorHAnsi" w:hAnsiTheme="majorHAnsi" w:cs="Times New Roman"/>
          <w:sz w:val="20"/>
          <w:szCs w:val="20"/>
        </w:rPr>
        <w:t xml:space="preserve"> sont considérés comme déterminants pour la popularité du président. En effet, selon Gallup, 42 % des personnes sondées en novembre 2021 s'estiment satisfaites de son travail, contre 55 % qui se montrent défavorables : un mois après son inauguration, la proportion était de 57 % favorables contre 37 % défavorables (Gallup, </w:t>
      </w:r>
      <w:proofErr w:type="spellStart"/>
      <w:r w:rsidRPr="004F012F">
        <w:rPr>
          <w:rFonts w:asciiTheme="majorHAnsi" w:hAnsiTheme="majorHAnsi" w:cs="Times New Roman"/>
          <w:sz w:val="20"/>
          <w:szCs w:val="20"/>
        </w:rPr>
        <w:t>s.d</w:t>
      </w:r>
      <w:proofErr w:type="spellEnd"/>
      <w:r w:rsidRPr="004F012F">
        <w:rPr>
          <w:rFonts w:asciiTheme="majorHAnsi" w:hAnsiTheme="majorHAnsi" w:cs="Times New Roman"/>
          <w:sz w:val="20"/>
          <w:szCs w:val="20"/>
        </w:rPr>
        <w:t xml:space="preserve">). L'opinion publique envers l'administration démocrate ne s'est pas améliorée avec le temps. Les plus récentes données de Gallup indiquent qu'en janvier, ce sont 40 % des personnes sondées qui seraient contentes du travail de M. </w:t>
      </w:r>
      <w:proofErr w:type="spellStart"/>
      <w:r w:rsidRPr="004F012F">
        <w:rPr>
          <w:rFonts w:asciiTheme="majorHAnsi" w:hAnsiTheme="majorHAnsi" w:cs="Times New Roman"/>
          <w:sz w:val="20"/>
          <w:szCs w:val="20"/>
        </w:rPr>
        <w:t>Biden</w:t>
      </w:r>
      <w:proofErr w:type="spellEnd"/>
      <w:r w:rsidRPr="004F012F">
        <w:rPr>
          <w:rFonts w:asciiTheme="majorHAnsi" w:hAnsiTheme="majorHAnsi" w:cs="Times New Roman"/>
          <w:sz w:val="20"/>
          <w:szCs w:val="20"/>
        </w:rPr>
        <w:t xml:space="preserve"> contre 56 % qui ne le seraient pas (Gallup, </w:t>
      </w:r>
      <w:proofErr w:type="spellStart"/>
      <w:r w:rsidRPr="004F012F">
        <w:rPr>
          <w:rFonts w:asciiTheme="majorHAnsi" w:hAnsiTheme="majorHAnsi" w:cs="Times New Roman"/>
          <w:sz w:val="20"/>
          <w:szCs w:val="20"/>
        </w:rPr>
        <w:t>s.d</w:t>
      </w:r>
      <w:proofErr w:type="spellEnd"/>
      <w:r w:rsidRPr="004F012F">
        <w:rPr>
          <w:rFonts w:asciiTheme="majorHAnsi" w:hAnsiTheme="majorHAnsi" w:cs="Times New Roman"/>
          <w:sz w:val="20"/>
          <w:szCs w:val="20"/>
        </w:rPr>
        <w:t xml:space="preserve">). La situation est d'autant plus critique pour le gouvernement puisqu'il pourrait potentiellement subir d'importants reculs suite aux élections législatives de 2022. L'IIJA pourrait donc non seulement être un titanesque projet d'investissement dans les infrastructures, mais plus important encore, un argument électoral. </w:t>
      </w:r>
    </w:p>
    <w:p w14:paraId="6DAD7DFE" w14:textId="77777777" w:rsidR="004F012F" w:rsidRPr="004F012F" w:rsidRDefault="004F012F" w:rsidP="001A5534">
      <w:pPr>
        <w:spacing w:line="240" w:lineRule="auto"/>
        <w:jc w:val="both"/>
        <w:rPr>
          <w:rFonts w:asciiTheme="majorHAnsi" w:hAnsiTheme="majorHAnsi" w:cs="Times New Roman"/>
          <w:sz w:val="20"/>
          <w:szCs w:val="20"/>
        </w:rPr>
      </w:pPr>
    </w:p>
    <w:p w14:paraId="7EA569E0" w14:textId="77777777" w:rsidR="000C30F7" w:rsidRDefault="000C30F7" w:rsidP="00981C58">
      <w:pPr>
        <w:spacing w:before="240" w:after="240" w:line="240" w:lineRule="auto"/>
        <w:ind w:right="49"/>
        <w:rPr>
          <w:rFonts w:asciiTheme="majorHAnsi" w:hAnsiTheme="majorHAnsi" w:cs="Times New Roman"/>
          <w:b/>
          <w:bCs/>
          <w:sz w:val="24"/>
          <w:szCs w:val="24"/>
        </w:rPr>
      </w:pPr>
    </w:p>
    <w:p w14:paraId="487CAE95" w14:textId="77777777" w:rsidR="00980FB9" w:rsidRDefault="00980FB9" w:rsidP="00981C58">
      <w:pPr>
        <w:spacing w:before="240" w:after="240" w:line="240" w:lineRule="auto"/>
        <w:ind w:right="49"/>
        <w:rPr>
          <w:rFonts w:asciiTheme="majorHAnsi" w:hAnsiTheme="majorHAnsi" w:cs="Times New Roman"/>
          <w:b/>
          <w:bCs/>
          <w:sz w:val="24"/>
          <w:szCs w:val="24"/>
        </w:rPr>
      </w:pPr>
    </w:p>
    <w:p w14:paraId="7A047B9D" w14:textId="77777777" w:rsidR="00980FB9" w:rsidRDefault="00980FB9" w:rsidP="00981C58">
      <w:pPr>
        <w:spacing w:before="240" w:after="240" w:line="240" w:lineRule="auto"/>
        <w:ind w:right="49"/>
        <w:rPr>
          <w:rFonts w:asciiTheme="majorHAnsi" w:hAnsiTheme="majorHAnsi" w:cs="Times New Roman"/>
          <w:b/>
          <w:bCs/>
          <w:sz w:val="24"/>
          <w:szCs w:val="24"/>
        </w:rPr>
      </w:pPr>
    </w:p>
    <w:p w14:paraId="4359E3AF" w14:textId="77777777" w:rsidR="00980FB9" w:rsidRDefault="00980FB9" w:rsidP="00981C58">
      <w:pPr>
        <w:spacing w:before="240" w:after="240" w:line="240" w:lineRule="auto"/>
        <w:ind w:right="49"/>
        <w:rPr>
          <w:rFonts w:asciiTheme="majorHAnsi" w:hAnsiTheme="majorHAnsi" w:cs="Times New Roman"/>
          <w:b/>
          <w:bCs/>
          <w:sz w:val="24"/>
          <w:szCs w:val="24"/>
        </w:rPr>
      </w:pPr>
    </w:p>
    <w:p w14:paraId="61E023F1" w14:textId="77777777" w:rsidR="00980FB9" w:rsidRDefault="00980FB9" w:rsidP="00981C58">
      <w:pPr>
        <w:spacing w:before="240" w:after="240" w:line="240" w:lineRule="auto"/>
        <w:ind w:right="49"/>
        <w:rPr>
          <w:rFonts w:asciiTheme="majorHAnsi" w:hAnsiTheme="majorHAnsi" w:cs="Times New Roman"/>
          <w:b/>
          <w:bCs/>
          <w:sz w:val="24"/>
          <w:szCs w:val="24"/>
        </w:rPr>
      </w:pPr>
    </w:p>
    <w:p w14:paraId="3538EC43" w14:textId="77777777" w:rsidR="00980FB9" w:rsidRDefault="00980FB9" w:rsidP="00981C58">
      <w:pPr>
        <w:spacing w:before="240" w:after="240" w:line="240" w:lineRule="auto"/>
        <w:ind w:right="49"/>
        <w:rPr>
          <w:rFonts w:asciiTheme="majorHAnsi" w:hAnsiTheme="majorHAnsi" w:cs="Times New Roman"/>
          <w:b/>
          <w:bCs/>
          <w:sz w:val="24"/>
          <w:szCs w:val="24"/>
        </w:rPr>
      </w:pPr>
    </w:p>
    <w:p w14:paraId="3A63AAD1" w14:textId="77777777" w:rsidR="00980FB9" w:rsidRDefault="00980FB9" w:rsidP="00981C58">
      <w:pPr>
        <w:spacing w:before="240" w:after="240" w:line="240" w:lineRule="auto"/>
        <w:ind w:right="49"/>
        <w:rPr>
          <w:rFonts w:asciiTheme="majorHAnsi" w:hAnsiTheme="majorHAnsi" w:cs="Times New Roman"/>
          <w:b/>
          <w:bCs/>
          <w:sz w:val="24"/>
          <w:szCs w:val="24"/>
        </w:rPr>
      </w:pPr>
    </w:p>
    <w:p w14:paraId="4B20CC76" w14:textId="77777777" w:rsidR="00980FB9" w:rsidRDefault="00980FB9" w:rsidP="00981C58">
      <w:pPr>
        <w:spacing w:before="240" w:after="240" w:line="240" w:lineRule="auto"/>
        <w:ind w:right="49"/>
        <w:rPr>
          <w:rFonts w:asciiTheme="majorHAnsi" w:hAnsiTheme="majorHAnsi" w:cs="Times New Roman"/>
          <w:b/>
          <w:bCs/>
          <w:sz w:val="24"/>
          <w:szCs w:val="24"/>
        </w:rPr>
      </w:pPr>
    </w:p>
    <w:p w14:paraId="6594BC5F" w14:textId="77777777" w:rsidR="00980FB9" w:rsidRDefault="00980FB9" w:rsidP="00981C58">
      <w:pPr>
        <w:spacing w:before="240" w:after="240" w:line="240" w:lineRule="auto"/>
        <w:ind w:right="49"/>
        <w:rPr>
          <w:rFonts w:asciiTheme="majorHAnsi" w:hAnsiTheme="majorHAnsi" w:cs="Times New Roman"/>
          <w:b/>
          <w:bCs/>
          <w:sz w:val="24"/>
          <w:szCs w:val="24"/>
        </w:rPr>
      </w:pPr>
    </w:p>
    <w:p w14:paraId="507AC954" w14:textId="77777777" w:rsidR="00980FB9" w:rsidRDefault="00980FB9" w:rsidP="00981C58">
      <w:pPr>
        <w:spacing w:before="240" w:after="240" w:line="240" w:lineRule="auto"/>
        <w:ind w:right="49"/>
        <w:rPr>
          <w:rFonts w:asciiTheme="majorHAnsi" w:hAnsiTheme="majorHAnsi" w:cs="Times New Roman"/>
          <w:b/>
          <w:bCs/>
          <w:sz w:val="24"/>
          <w:szCs w:val="24"/>
        </w:rPr>
      </w:pPr>
    </w:p>
    <w:p w14:paraId="08F5A807" w14:textId="77777777" w:rsidR="00980FB9" w:rsidRDefault="00980FB9" w:rsidP="00981C58">
      <w:pPr>
        <w:spacing w:before="240" w:after="240" w:line="240" w:lineRule="auto"/>
        <w:ind w:right="49"/>
        <w:rPr>
          <w:rFonts w:asciiTheme="majorHAnsi" w:hAnsiTheme="majorHAnsi" w:cs="Times New Roman"/>
          <w:b/>
          <w:bCs/>
          <w:sz w:val="24"/>
          <w:szCs w:val="24"/>
        </w:rPr>
      </w:pPr>
    </w:p>
    <w:p w14:paraId="2AF42B35" w14:textId="533BB8BC" w:rsidR="00980FB9" w:rsidRDefault="00980FB9" w:rsidP="00981C58">
      <w:pPr>
        <w:spacing w:before="240" w:after="240" w:line="240" w:lineRule="auto"/>
        <w:ind w:right="49"/>
        <w:rPr>
          <w:rFonts w:ascii="Verdana" w:hAnsi="Verdana"/>
          <w:b/>
          <w:sz w:val="20"/>
          <w:szCs w:val="20"/>
        </w:rPr>
        <w:sectPr w:rsidR="00980FB9" w:rsidSect="00981C58">
          <w:type w:val="continuous"/>
          <w:pgSz w:w="12240" w:h="15840"/>
          <w:pgMar w:top="1418" w:right="709" w:bottom="1418" w:left="709" w:header="709" w:footer="709" w:gutter="0"/>
          <w:pgNumType w:start="1"/>
          <w:cols w:num="2" w:space="360"/>
          <w:titlePg/>
          <w:docGrid w:linePitch="360"/>
        </w:sectPr>
      </w:pPr>
    </w:p>
    <w:p w14:paraId="746BF576" w14:textId="4715D60D" w:rsidR="00981C58" w:rsidRDefault="00981C58" w:rsidP="000C30F7">
      <w:pPr>
        <w:spacing w:before="240" w:after="240" w:line="240" w:lineRule="auto"/>
        <w:ind w:right="284"/>
        <w:jc w:val="both"/>
        <w:rPr>
          <w:rFonts w:ascii="Verdana" w:hAnsi="Verdana"/>
          <w:sz w:val="20"/>
          <w:szCs w:val="20"/>
        </w:rPr>
      </w:pPr>
    </w:p>
    <w:p w14:paraId="09808E03" w14:textId="6A417FFB" w:rsidR="001E64BA" w:rsidRPr="00A219EB" w:rsidRDefault="001801B9" w:rsidP="000C30F7">
      <w:pPr>
        <w:spacing w:before="240" w:after="240" w:line="240" w:lineRule="auto"/>
        <w:ind w:right="284"/>
        <w:jc w:val="both"/>
        <w:rPr>
          <w:rFonts w:ascii="Verdana" w:hAnsi="Verdana"/>
          <w:sz w:val="20"/>
          <w:szCs w:val="20"/>
        </w:rPr>
      </w:pPr>
      <w:r>
        <w:rPr>
          <w:noProof/>
          <w:sz w:val="56"/>
          <w:szCs w:val="56"/>
          <w:u w:val="thick" w:color="92D050"/>
          <w:lang w:val="fr-FR" w:eastAsia="fr-FR"/>
        </w:rPr>
        <w:drawing>
          <wp:anchor distT="0" distB="0" distL="114300" distR="114300" simplePos="0" relativeHeight="251670528" behindDoc="1" locked="0" layoutInCell="1" allowOverlap="1" wp14:anchorId="17E409FE" wp14:editId="2E9887CD">
            <wp:simplePos x="0" y="0"/>
            <wp:positionH relativeFrom="margin">
              <wp:align>left</wp:align>
            </wp:positionH>
            <wp:positionV relativeFrom="paragraph">
              <wp:posOffset>142240</wp:posOffset>
            </wp:positionV>
            <wp:extent cx="6876689" cy="7330966"/>
            <wp:effectExtent l="0" t="0" r="0" b="0"/>
            <wp:wrapNone/>
            <wp:docPr id="11" name="Image 1" descr="D:\Users\Simone\Documents\Université\Session 5 - A2015\Stage OPPUS\Gabarits textes et ODJ\Images macros\carrésve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Users\Simone\Documents\Université\Session 5 - A2015\Stage OPPUS\Gabarits textes et ODJ\Images macros\carrésverts.jpg"/>
                    <pic:cNvPicPr>
                      <a:picLocks noChangeAspect="1" noChangeArrowheads="1"/>
                    </pic:cNvPicPr>
                  </pic:nvPicPr>
                  <pic:blipFill>
                    <a:blip r:embed="rId12" cstate="print">
                      <a:clrChange>
                        <a:clrFrom>
                          <a:srgbClr val="BFDFC1"/>
                        </a:clrFrom>
                        <a:clrTo>
                          <a:srgbClr val="BFDFC1">
                            <a:alpha val="0"/>
                          </a:srgbClr>
                        </a:clrTo>
                      </a:clrChange>
                      <a:alphaModFix amt="14000"/>
                    </a:blip>
                    <a:srcRect/>
                    <a:stretch>
                      <a:fillRect/>
                    </a:stretch>
                  </pic:blipFill>
                  <pic:spPr bwMode="auto">
                    <a:xfrm>
                      <a:off x="0" y="0"/>
                      <a:ext cx="6888709" cy="7343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56"/>
          <w:szCs w:val="56"/>
          <w:u w:val="thick" w:color="92D050"/>
          <w:lang w:val="fr-FR" w:eastAsia="fr-FR"/>
        </w:rPr>
        <mc:AlternateContent>
          <mc:Choice Requires="wps">
            <w:drawing>
              <wp:anchor distT="0" distB="0" distL="114300" distR="114300" simplePos="0" relativeHeight="251681792" behindDoc="0" locked="0" layoutInCell="1" allowOverlap="1" wp14:anchorId="13AA3A64" wp14:editId="02A8AB4B">
                <wp:simplePos x="0" y="0"/>
                <wp:positionH relativeFrom="column">
                  <wp:posOffset>47625</wp:posOffset>
                </wp:positionH>
                <wp:positionV relativeFrom="paragraph">
                  <wp:posOffset>335171</wp:posOffset>
                </wp:positionV>
                <wp:extent cx="6781800" cy="7851140"/>
                <wp:effectExtent l="0" t="0" r="0" b="0"/>
                <wp:wrapSquare wrapText="bothSides"/>
                <wp:docPr id="36" name="Zone de texte 36"/>
                <wp:cNvGraphicFramePr/>
                <a:graphic xmlns:a="http://schemas.openxmlformats.org/drawingml/2006/main">
                  <a:graphicData uri="http://schemas.microsoft.com/office/word/2010/wordprocessingShape">
                    <wps:wsp>
                      <wps:cNvSpPr txBox="1"/>
                      <wps:spPr>
                        <a:xfrm>
                          <a:off x="0" y="0"/>
                          <a:ext cx="6781800" cy="7851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CF0DF9" w14:textId="58851C01" w:rsidR="006877FC" w:rsidRPr="001801B9" w:rsidRDefault="007954D6" w:rsidP="001801B9">
                            <w:pPr>
                              <w:spacing w:after="120" w:line="240" w:lineRule="auto"/>
                              <w:rPr>
                                <w:rFonts w:asciiTheme="majorHAnsi" w:hAnsiTheme="majorHAnsi"/>
                                <w:b/>
                                <w:sz w:val="24"/>
                                <w:szCs w:val="24"/>
                              </w:rPr>
                            </w:pPr>
                            <w:r w:rsidRPr="001801B9">
                              <w:rPr>
                                <w:rFonts w:asciiTheme="majorHAnsi" w:hAnsiTheme="majorHAnsi"/>
                                <w:b/>
                                <w:sz w:val="24"/>
                                <w:szCs w:val="24"/>
                              </w:rPr>
                              <w:t>Références bibliographiques et informations utiles</w:t>
                            </w:r>
                          </w:p>
                          <w:p w14:paraId="6826147A" w14:textId="77777777" w:rsidR="005367A6" w:rsidRPr="001801B9" w:rsidRDefault="005367A6" w:rsidP="001801B9">
                            <w:pPr>
                              <w:spacing w:line="240" w:lineRule="auto"/>
                              <w:jc w:val="both"/>
                              <w:rPr>
                                <w:rFonts w:asciiTheme="majorHAnsi" w:hAnsiTheme="majorHAnsi" w:cs="Times New Roman"/>
                                <w:sz w:val="24"/>
                                <w:szCs w:val="24"/>
                              </w:rPr>
                            </w:pPr>
                            <w:proofErr w:type="spellStart"/>
                            <w:r w:rsidRPr="001801B9">
                              <w:rPr>
                                <w:rFonts w:asciiTheme="majorHAnsi" w:hAnsiTheme="majorHAnsi" w:cs="Times New Roman"/>
                                <w:sz w:val="24"/>
                                <w:szCs w:val="24"/>
                              </w:rPr>
                              <w:t>Ballotpedia</w:t>
                            </w:r>
                            <w:proofErr w:type="spellEnd"/>
                            <w:r w:rsidRPr="001801B9">
                              <w:rPr>
                                <w:rFonts w:asciiTheme="majorHAnsi" w:hAnsiTheme="majorHAnsi" w:cs="Times New Roman"/>
                                <w:sz w:val="24"/>
                                <w:szCs w:val="24"/>
                              </w:rPr>
                              <w:t xml:space="preserve">, </w:t>
                            </w:r>
                            <w:r w:rsidRPr="001801B9">
                              <w:rPr>
                                <w:rFonts w:asciiTheme="majorHAnsi" w:hAnsiTheme="majorHAnsi" w:cs="Times New Roman"/>
                                <w:i/>
                                <w:sz w:val="24"/>
                                <w:szCs w:val="24"/>
                              </w:rPr>
                              <w:t xml:space="preserve">United States </w:t>
                            </w:r>
                            <w:proofErr w:type="spellStart"/>
                            <w:r w:rsidRPr="001801B9">
                              <w:rPr>
                                <w:rFonts w:asciiTheme="majorHAnsi" w:hAnsiTheme="majorHAnsi" w:cs="Times New Roman"/>
                                <w:i/>
                                <w:sz w:val="24"/>
                                <w:szCs w:val="24"/>
                              </w:rPr>
                              <w:t>Congress</w:t>
                            </w:r>
                            <w:proofErr w:type="spellEnd"/>
                            <w:r w:rsidRPr="001801B9">
                              <w:rPr>
                                <w:rFonts w:asciiTheme="majorHAnsi" w:hAnsiTheme="majorHAnsi" w:cs="Times New Roman"/>
                                <w:sz w:val="24"/>
                                <w:szCs w:val="24"/>
                              </w:rPr>
                              <w:t xml:space="preserve"> [En ligne], page consultée le 9 novembre 2021, https://ballotpedia.org/United_States_Congress</w:t>
                            </w:r>
                          </w:p>
                          <w:p w14:paraId="17EC7C0B" w14:textId="77777777" w:rsidR="005367A6" w:rsidRPr="001801B9" w:rsidRDefault="005367A6" w:rsidP="001801B9">
                            <w:pPr>
                              <w:spacing w:line="240" w:lineRule="auto"/>
                              <w:jc w:val="both"/>
                              <w:rPr>
                                <w:rFonts w:asciiTheme="majorHAnsi" w:hAnsiTheme="majorHAnsi" w:cs="Times New Roman"/>
                                <w:sz w:val="24"/>
                                <w:szCs w:val="24"/>
                              </w:rPr>
                            </w:pPr>
                            <w:proofErr w:type="spellStart"/>
                            <w:r w:rsidRPr="001801B9">
                              <w:rPr>
                                <w:rFonts w:asciiTheme="majorHAnsi" w:hAnsiTheme="majorHAnsi" w:cs="Times New Roman"/>
                                <w:sz w:val="24"/>
                                <w:szCs w:val="24"/>
                              </w:rPr>
                              <w:t>Ballotpedia</w:t>
                            </w:r>
                            <w:proofErr w:type="spellEnd"/>
                            <w:r w:rsidRPr="001801B9">
                              <w:rPr>
                                <w:rFonts w:asciiTheme="majorHAnsi" w:hAnsiTheme="majorHAnsi" w:cs="Times New Roman"/>
                                <w:sz w:val="24"/>
                                <w:szCs w:val="24"/>
                              </w:rPr>
                              <w:t xml:space="preserve">, </w:t>
                            </w:r>
                            <w:r w:rsidRPr="001801B9">
                              <w:rPr>
                                <w:rFonts w:asciiTheme="majorHAnsi" w:hAnsiTheme="majorHAnsi" w:cs="Times New Roman"/>
                                <w:i/>
                                <w:sz w:val="24"/>
                                <w:szCs w:val="24"/>
                              </w:rPr>
                              <w:t xml:space="preserve">Infrastructure Investment and Jobs </w:t>
                            </w:r>
                            <w:proofErr w:type="spellStart"/>
                            <w:r w:rsidRPr="001801B9">
                              <w:rPr>
                                <w:rFonts w:asciiTheme="majorHAnsi" w:hAnsiTheme="majorHAnsi" w:cs="Times New Roman"/>
                                <w:i/>
                                <w:sz w:val="24"/>
                                <w:szCs w:val="24"/>
                              </w:rPr>
                              <w:t>Act</w:t>
                            </w:r>
                            <w:proofErr w:type="spellEnd"/>
                            <w:r w:rsidRPr="001801B9">
                              <w:rPr>
                                <w:rFonts w:asciiTheme="majorHAnsi" w:hAnsiTheme="majorHAnsi" w:cs="Times New Roman"/>
                                <w:i/>
                                <w:sz w:val="24"/>
                                <w:szCs w:val="24"/>
                              </w:rPr>
                              <w:t xml:space="preserve"> of 2021</w:t>
                            </w:r>
                            <w:r w:rsidRPr="001801B9">
                              <w:rPr>
                                <w:rFonts w:asciiTheme="majorHAnsi" w:hAnsiTheme="majorHAnsi" w:cs="Times New Roman"/>
                                <w:sz w:val="24"/>
                                <w:szCs w:val="24"/>
                              </w:rPr>
                              <w:t xml:space="preserve"> [En ligne], page consultée le 9 novembre 2021, https://ballotpedia.org/Infrastructure_Investment_and_Jobs_Act_of_2021</w:t>
                            </w:r>
                          </w:p>
                          <w:p w14:paraId="665F5ECD" w14:textId="77777777" w:rsidR="005367A6" w:rsidRPr="001801B9" w:rsidRDefault="005367A6" w:rsidP="001801B9">
                            <w:pPr>
                              <w:spacing w:line="240" w:lineRule="auto"/>
                              <w:jc w:val="both"/>
                              <w:rPr>
                                <w:rFonts w:asciiTheme="majorHAnsi" w:hAnsiTheme="majorHAnsi" w:cs="Times New Roman"/>
                                <w:sz w:val="24"/>
                                <w:szCs w:val="24"/>
                                <w:lang w:val="en-CA"/>
                              </w:rPr>
                            </w:pPr>
                            <w:proofErr w:type="spellStart"/>
                            <w:r w:rsidRPr="001801B9">
                              <w:rPr>
                                <w:rFonts w:asciiTheme="majorHAnsi" w:hAnsiTheme="majorHAnsi" w:cs="Times New Roman"/>
                                <w:sz w:val="24"/>
                                <w:szCs w:val="24"/>
                                <w:lang w:val="en-CA"/>
                              </w:rPr>
                              <w:t>Foran</w:t>
                            </w:r>
                            <w:proofErr w:type="spellEnd"/>
                            <w:r w:rsidRPr="001801B9">
                              <w:rPr>
                                <w:rFonts w:asciiTheme="majorHAnsi" w:hAnsiTheme="majorHAnsi" w:cs="Times New Roman"/>
                                <w:sz w:val="24"/>
                                <w:szCs w:val="24"/>
                                <w:lang w:val="en-CA"/>
                              </w:rPr>
                              <w:t xml:space="preserve">, Claire, Manu Raju et Ted Barrett, 2022, </w:t>
                            </w:r>
                            <w:r w:rsidRPr="001801B9">
                              <w:rPr>
                                <w:rFonts w:asciiTheme="majorHAnsi" w:hAnsiTheme="majorHAnsi" w:cs="Times New Roman"/>
                                <w:i/>
                                <w:sz w:val="24"/>
                                <w:szCs w:val="24"/>
                                <w:lang w:val="en-CA"/>
                              </w:rPr>
                              <w:t xml:space="preserve">Manchin delivers grim news for Biden's Build Back Better </w:t>
                            </w:r>
                            <w:proofErr w:type="gramStart"/>
                            <w:r w:rsidRPr="001801B9">
                              <w:rPr>
                                <w:rFonts w:asciiTheme="majorHAnsi" w:hAnsiTheme="majorHAnsi" w:cs="Times New Roman"/>
                                <w:i/>
                                <w:sz w:val="24"/>
                                <w:szCs w:val="24"/>
                                <w:lang w:val="en-CA"/>
                              </w:rPr>
                              <w:t>plan :</w:t>
                            </w:r>
                            <w:proofErr w:type="gramEnd"/>
                            <w:r w:rsidRPr="001801B9">
                              <w:rPr>
                                <w:rFonts w:asciiTheme="majorHAnsi" w:hAnsiTheme="majorHAnsi" w:cs="Times New Roman"/>
                                <w:i/>
                                <w:sz w:val="24"/>
                                <w:szCs w:val="24"/>
                                <w:lang w:val="en-CA"/>
                              </w:rPr>
                              <w:t xml:space="preserve"> 'It's dead'</w:t>
                            </w:r>
                            <w:r w:rsidRPr="001801B9">
                              <w:rPr>
                                <w:rFonts w:asciiTheme="majorHAnsi" w:hAnsiTheme="majorHAnsi" w:cs="Times New Roman"/>
                                <w:sz w:val="24"/>
                                <w:szCs w:val="24"/>
                                <w:lang w:val="en-CA"/>
                              </w:rPr>
                              <w:t xml:space="preserve"> [</w:t>
                            </w:r>
                            <w:proofErr w:type="spellStart"/>
                            <w:r w:rsidRPr="001801B9">
                              <w:rPr>
                                <w:rFonts w:asciiTheme="majorHAnsi" w:hAnsiTheme="majorHAnsi" w:cs="Times New Roman"/>
                                <w:sz w:val="24"/>
                                <w:szCs w:val="24"/>
                                <w:lang w:val="en-CA"/>
                              </w:rPr>
                              <w:t>En</w:t>
                            </w:r>
                            <w:proofErr w:type="spellEnd"/>
                            <w:r w:rsidRPr="001801B9">
                              <w:rPr>
                                <w:rFonts w:asciiTheme="majorHAnsi" w:hAnsiTheme="majorHAnsi" w:cs="Times New Roman"/>
                                <w:sz w:val="24"/>
                                <w:szCs w:val="24"/>
                                <w:lang w:val="en-CA"/>
                              </w:rPr>
                              <w:t xml:space="preserve"> </w:t>
                            </w:r>
                            <w:proofErr w:type="spellStart"/>
                            <w:r w:rsidRPr="001801B9">
                              <w:rPr>
                                <w:rFonts w:asciiTheme="majorHAnsi" w:hAnsiTheme="majorHAnsi" w:cs="Times New Roman"/>
                                <w:sz w:val="24"/>
                                <w:szCs w:val="24"/>
                                <w:lang w:val="en-CA"/>
                              </w:rPr>
                              <w:t>ligne</w:t>
                            </w:r>
                            <w:proofErr w:type="spellEnd"/>
                            <w:r w:rsidRPr="001801B9">
                              <w:rPr>
                                <w:rFonts w:asciiTheme="majorHAnsi" w:hAnsiTheme="majorHAnsi" w:cs="Times New Roman"/>
                                <w:sz w:val="24"/>
                                <w:szCs w:val="24"/>
                                <w:lang w:val="en-CA"/>
                              </w:rPr>
                              <w:t xml:space="preserve">], page </w:t>
                            </w:r>
                            <w:proofErr w:type="spellStart"/>
                            <w:r w:rsidRPr="001801B9">
                              <w:rPr>
                                <w:rFonts w:asciiTheme="majorHAnsi" w:hAnsiTheme="majorHAnsi" w:cs="Times New Roman"/>
                                <w:sz w:val="24"/>
                                <w:szCs w:val="24"/>
                                <w:lang w:val="en-CA"/>
                              </w:rPr>
                              <w:t>consultée</w:t>
                            </w:r>
                            <w:proofErr w:type="spellEnd"/>
                            <w:r w:rsidRPr="001801B9">
                              <w:rPr>
                                <w:rFonts w:asciiTheme="majorHAnsi" w:hAnsiTheme="majorHAnsi" w:cs="Times New Roman"/>
                                <w:sz w:val="24"/>
                                <w:szCs w:val="24"/>
                                <w:lang w:val="en-CA"/>
                              </w:rPr>
                              <w:t xml:space="preserve"> le 10 </w:t>
                            </w:r>
                            <w:proofErr w:type="spellStart"/>
                            <w:r w:rsidRPr="001801B9">
                              <w:rPr>
                                <w:rFonts w:asciiTheme="majorHAnsi" w:hAnsiTheme="majorHAnsi" w:cs="Times New Roman"/>
                                <w:sz w:val="24"/>
                                <w:szCs w:val="24"/>
                                <w:lang w:val="en-CA"/>
                              </w:rPr>
                              <w:t>février</w:t>
                            </w:r>
                            <w:proofErr w:type="spellEnd"/>
                            <w:r w:rsidRPr="001801B9">
                              <w:rPr>
                                <w:rFonts w:asciiTheme="majorHAnsi" w:hAnsiTheme="majorHAnsi" w:cs="Times New Roman"/>
                                <w:sz w:val="24"/>
                                <w:szCs w:val="24"/>
                                <w:lang w:val="en-CA"/>
                              </w:rPr>
                              <w:t xml:space="preserve"> 2022, https://www.cnn.com/2022/02/01/politics/manchin-build-back-better-dead/index.html</w:t>
                            </w:r>
                          </w:p>
                          <w:p w14:paraId="73C4D023" w14:textId="77777777" w:rsidR="005367A6" w:rsidRPr="001801B9" w:rsidRDefault="005367A6" w:rsidP="001801B9">
                            <w:pPr>
                              <w:spacing w:line="240" w:lineRule="auto"/>
                              <w:jc w:val="both"/>
                              <w:rPr>
                                <w:rFonts w:asciiTheme="majorHAnsi" w:hAnsiTheme="majorHAnsi" w:cs="Times New Roman"/>
                                <w:sz w:val="24"/>
                                <w:szCs w:val="24"/>
                              </w:rPr>
                            </w:pPr>
                            <w:r w:rsidRPr="001801B9">
                              <w:rPr>
                                <w:rFonts w:asciiTheme="majorHAnsi" w:hAnsiTheme="majorHAnsi" w:cs="Times New Roman"/>
                                <w:sz w:val="24"/>
                                <w:szCs w:val="24"/>
                              </w:rPr>
                              <w:t xml:space="preserve">Gallup, </w:t>
                            </w:r>
                            <w:proofErr w:type="spellStart"/>
                            <w:r w:rsidRPr="001801B9">
                              <w:rPr>
                                <w:rFonts w:asciiTheme="majorHAnsi" w:hAnsiTheme="majorHAnsi" w:cs="Times New Roman"/>
                                <w:i/>
                                <w:sz w:val="24"/>
                                <w:szCs w:val="24"/>
                              </w:rPr>
                              <w:t>Presidential</w:t>
                            </w:r>
                            <w:proofErr w:type="spellEnd"/>
                            <w:r w:rsidRPr="001801B9">
                              <w:rPr>
                                <w:rFonts w:asciiTheme="majorHAnsi" w:hAnsiTheme="majorHAnsi" w:cs="Times New Roman"/>
                                <w:i/>
                                <w:sz w:val="24"/>
                                <w:szCs w:val="24"/>
                              </w:rPr>
                              <w:t xml:space="preserve"> </w:t>
                            </w:r>
                            <w:proofErr w:type="spellStart"/>
                            <w:r w:rsidRPr="001801B9">
                              <w:rPr>
                                <w:rFonts w:asciiTheme="majorHAnsi" w:hAnsiTheme="majorHAnsi" w:cs="Times New Roman"/>
                                <w:i/>
                                <w:sz w:val="24"/>
                                <w:szCs w:val="24"/>
                              </w:rPr>
                              <w:t>Approval</w:t>
                            </w:r>
                            <w:proofErr w:type="spellEnd"/>
                            <w:r w:rsidRPr="001801B9">
                              <w:rPr>
                                <w:rFonts w:asciiTheme="majorHAnsi" w:hAnsiTheme="majorHAnsi" w:cs="Times New Roman"/>
                                <w:i/>
                                <w:sz w:val="24"/>
                                <w:szCs w:val="24"/>
                              </w:rPr>
                              <w:t xml:space="preserve"> Ratings-Joe </w:t>
                            </w:r>
                            <w:proofErr w:type="spellStart"/>
                            <w:r w:rsidRPr="001801B9">
                              <w:rPr>
                                <w:rFonts w:asciiTheme="majorHAnsi" w:hAnsiTheme="majorHAnsi" w:cs="Times New Roman"/>
                                <w:i/>
                                <w:sz w:val="24"/>
                                <w:szCs w:val="24"/>
                              </w:rPr>
                              <w:t>Biden</w:t>
                            </w:r>
                            <w:proofErr w:type="spellEnd"/>
                            <w:r w:rsidRPr="001801B9">
                              <w:rPr>
                                <w:rFonts w:asciiTheme="majorHAnsi" w:hAnsiTheme="majorHAnsi" w:cs="Times New Roman"/>
                                <w:sz w:val="24"/>
                                <w:szCs w:val="24"/>
                              </w:rPr>
                              <w:t xml:space="preserve"> [En ligne], page consultée le 7 décembre 2021, https://news.gallup.com/poll/329384/presidential-approval-ratings-joe-biden.aspx</w:t>
                            </w:r>
                          </w:p>
                          <w:p w14:paraId="6071BD9B" w14:textId="77777777" w:rsidR="005367A6" w:rsidRPr="001801B9" w:rsidRDefault="005367A6" w:rsidP="001801B9">
                            <w:pPr>
                              <w:spacing w:line="240" w:lineRule="auto"/>
                              <w:jc w:val="both"/>
                              <w:rPr>
                                <w:rFonts w:asciiTheme="majorHAnsi" w:hAnsiTheme="majorHAnsi" w:cs="Times New Roman"/>
                                <w:sz w:val="24"/>
                                <w:szCs w:val="24"/>
                              </w:rPr>
                            </w:pPr>
                            <w:r w:rsidRPr="001801B9">
                              <w:rPr>
                                <w:rFonts w:asciiTheme="majorHAnsi" w:hAnsiTheme="majorHAnsi" w:cs="Times New Roman"/>
                                <w:sz w:val="24"/>
                                <w:szCs w:val="24"/>
                              </w:rPr>
                              <w:t xml:space="preserve">Reuters, </w:t>
                            </w:r>
                            <w:proofErr w:type="spellStart"/>
                            <w:r w:rsidRPr="001801B9">
                              <w:rPr>
                                <w:rFonts w:asciiTheme="majorHAnsi" w:hAnsiTheme="majorHAnsi" w:cs="Times New Roman"/>
                                <w:i/>
                                <w:sz w:val="24"/>
                                <w:szCs w:val="24"/>
                              </w:rPr>
                              <w:t>Biden</w:t>
                            </w:r>
                            <w:proofErr w:type="spellEnd"/>
                            <w:r w:rsidRPr="001801B9">
                              <w:rPr>
                                <w:rFonts w:asciiTheme="majorHAnsi" w:hAnsiTheme="majorHAnsi" w:cs="Times New Roman"/>
                                <w:i/>
                                <w:sz w:val="24"/>
                                <w:szCs w:val="24"/>
                              </w:rPr>
                              <w:t xml:space="preserve"> </w:t>
                            </w:r>
                            <w:proofErr w:type="spellStart"/>
                            <w:r w:rsidRPr="001801B9">
                              <w:rPr>
                                <w:rFonts w:asciiTheme="majorHAnsi" w:hAnsiTheme="majorHAnsi" w:cs="Times New Roman"/>
                                <w:i/>
                                <w:sz w:val="24"/>
                                <w:szCs w:val="24"/>
                              </w:rPr>
                              <w:t>signs</w:t>
                            </w:r>
                            <w:proofErr w:type="spellEnd"/>
                            <w:r w:rsidRPr="001801B9">
                              <w:rPr>
                                <w:rFonts w:asciiTheme="majorHAnsi" w:hAnsiTheme="majorHAnsi" w:cs="Times New Roman"/>
                                <w:i/>
                                <w:sz w:val="24"/>
                                <w:szCs w:val="24"/>
                              </w:rPr>
                              <w:t xml:space="preserve"> 1$ Trillion infrastructure bill </w:t>
                            </w:r>
                            <w:proofErr w:type="spellStart"/>
                            <w:r w:rsidRPr="001801B9">
                              <w:rPr>
                                <w:rFonts w:asciiTheme="majorHAnsi" w:hAnsiTheme="majorHAnsi" w:cs="Times New Roman"/>
                                <w:i/>
                                <w:sz w:val="24"/>
                                <w:szCs w:val="24"/>
                              </w:rPr>
                              <w:t>into</w:t>
                            </w:r>
                            <w:proofErr w:type="spellEnd"/>
                            <w:r w:rsidRPr="001801B9">
                              <w:rPr>
                                <w:rFonts w:asciiTheme="majorHAnsi" w:hAnsiTheme="majorHAnsi" w:cs="Times New Roman"/>
                                <w:i/>
                                <w:sz w:val="24"/>
                                <w:szCs w:val="24"/>
                              </w:rPr>
                              <w:t xml:space="preserve"> a </w:t>
                            </w:r>
                            <w:proofErr w:type="spellStart"/>
                            <w:r w:rsidRPr="001801B9">
                              <w:rPr>
                                <w:rFonts w:asciiTheme="majorHAnsi" w:hAnsiTheme="majorHAnsi" w:cs="Times New Roman"/>
                                <w:i/>
                                <w:sz w:val="24"/>
                                <w:szCs w:val="24"/>
                              </w:rPr>
                              <w:t>law</w:t>
                            </w:r>
                            <w:proofErr w:type="spellEnd"/>
                            <w:r w:rsidRPr="001801B9">
                              <w:rPr>
                                <w:rFonts w:asciiTheme="majorHAnsi" w:hAnsiTheme="majorHAnsi" w:cs="Times New Roman"/>
                                <w:sz w:val="24"/>
                                <w:szCs w:val="24"/>
                              </w:rPr>
                              <w:t xml:space="preserve"> [En ligne], page consultée le 7 décembre 2021, https://www.reuters.com/world/us/biden-needing-boost-sign-1-trillion-infrastructure-bill-2021-11-15/</w:t>
                            </w:r>
                          </w:p>
                          <w:p w14:paraId="0683DCEC" w14:textId="77777777" w:rsidR="005367A6" w:rsidRPr="001801B9" w:rsidRDefault="005367A6" w:rsidP="001801B9">
                            <w:pPr>
                              <w:spacing w:line="240" w:lineRule="auto"/>
                              <w:jc w:val="both"/>
                              <w:rPr>
                                <w:rFonts w:asciiTheme="majorHAnsi" w:hAnsiTheme="majorHAnsi" w:cs="Times New Roman"/>
                                <w:sz w:val="24"/>
                                <w:szCs w:val="24"/>
                              </w:rPr>
                            </w:pPr>
                            <w:r w:rsidRPr="001801B9">
                              <w:rPr>
                                <w:rFonts w:asciiTheme="majorHAnsi" w:hAnsiTheme="majorHAnsi" w:cs="Times New Roman"/>
                                <w:sz w:val="24"/>
                                <w:szCs w:val="24"/>
                              </w:rPr>
                              <w:t xml:space="preserve">Rogers, Alex et Manu </w:t>
                            </w:r>
                            <w:proofErr w:type="spellStart"/>
                            <w:r w:rsidRPr="001801B9">
                              <w:rPr>
                                <w:rFonts w:asciiTheme="majorHAnsi" w:hAnsiTheme="majorHAnsi" w:cs="Times New Roman"/>
                                <w:sz w:val="24"/>
                                <w:szCs w:val="24"/>
                              </w:rPr>
                              <w:t>Raju</w:t>
                            </w:r>
                            <w:proofErr w:type="spellEnd"/>
                            <w:r w:rsidRPr="001801B9">
                              <w:rPr>
                                <w:rFonts w:asciiTheme="majorHAnsi" w:hAnsiTheme="majorHAnsi" w:cs="Times New Roman"/>
                                <w:sz w:val="24"/>
                                <w:szCs w:val="24"/>
                              </w:rPr>
                              <w:t xml:space="preserve">, 2021, </w:t>
                            </w:r>
                            <w:proofErr w:type="spellStart"/>
                            <w:r w:rsidRPr="001801B9">
                              <w:rPr>
                                <w:rFonts w:asciiTheme="majorHAnsi" w:hAnsiTheme="majorHAnsi" w:cs="Times New Roman"/>
                                <w:i/>
                                <w:sz w:val="24"/>
                                <w:szCs w:val="24"/>
                              </w:rPr>
                              <w:t>Republicans</w:t>
                            </w:r>
                            <w:proofErr w:type="spellEnd"/>
                            <w:r w:rsidRPr="001801B9">
                              <w:rPr>
                                <w:rFonts w:asciiTheme="majorHAnsi" w:hAnsiTheme="majorHAnsi" w:cs="Times New Roman"/>
                                <w:i/>
                                <w:sz w:val="24"/>
                                <w:szCs w:val="24"/>
                              </w:rPr>
                              <w:t xml:space="preserve"> </w:t>
                            </w:r>
                            <w:proofErr w:type="spellStart"/>
                            <w:r w:rsidRPr="001801B9">
                              <w:rPr>
                                <w:rFonts w:asciiTheme="majorHAnsi" w:hAnsiTheme="majorHAnsi" w:cs="Times New Roman"/>
                                <w:i/>
                                <w:sz w:val="24"/>
                                <w:szCs w:val="24"/>
                              </w:rPr>
                              <w:t>who</w:t>
                            </w:r>
                            <w:proofErr w:type="spellEnd"/>
                            <w:r w:rsidRPr="001801B9">
                              <w:rPr>
                                <w:rFonts w:asciiTheme="majorHAnsi" w:hAnsiTheme="majorHAnsi" w:cs="Times New Roman"/>
                                <w:i/>
                                <w:sz w:val="24"/>
                                <w:szCs w:val="24"/>
                              </w:rPr>
                              <w:t xml:space="preserve"> </w:t>
                            </w:r>
                            <w:proofErr w:type="spellStart"/>
                            <w:r w:rsidRPr="001801B9">
                              <w:rPr>
                                <w:rFonts w:asciiTheme="majorHAnsi" w:hAnsiTheme="majorHAnsi" w:cs="Times New Roman"/>
                                <w:i/>
                                <w:sz w:val="24"/>
                                <w:szCs w:val="24"/>
                              </w:rPr>
                              <w:t>voted</w:t>
                            </w:r>
                            <w:proofErr w:type="spellEnd"/>
                            <w:r w:rsidRPr="001801B9">
                              <w:rPr>
                                <w:rFonts w:asciiTheme="majorHAnsi" w:hAnsiTheme="majorHAnsi" w:cs="Times New Roman"/>
                                <w:i/>
                                <w:sz w:val="24"/>
                                <w:szCs w:val="24"/>
                              </w:rPr>
                              <w:t xml:space="preserve"> for </w:t>
                            </w:r>
                            <w:proofErr w:type="spellStart"/>
                            <w:r w:rsidRPr="001801B9">
                              <w:rPr>
                                <w:rFonts w:asciiTheme="majorHAnsi" w:hAnsiTheme="majorHAnsi" w:cs="Times New Roman"/>
                                <w:i/>
                                <w:sz w:val="24"/>
                                <w:szCs w:val="24"/>
                              </w:rPr>
                              <w:t>Biden's</w:t>
                            </w:r>
                            <w:proofErr w:type="spellEnd"/>
                            <w:r w:rsidRPr="001801B9">
                              <w:rPr>
                                <w:rFonts w:asciiTheme="majorHAnsi" w:hAnsiTheme="majorHAnsi" w:cs="Times New Roman"/>
                                <w:i/>
                                <w:sz w:val="24"/>
                                <w:szCs w:val="24"/>
                              </w:rPr>
                              <w:t xml:space="preserve"> infrastructure bill come </w:t>
                            </w:r>
                            <w:proofErr w:type="spellStart"/>
                            <w:r w:rsidRPr="001801B9">
                              <w:rPr>
                                <w:rFonts w:asciiTheme="majorHAnsi" w:hAnsiTheme="majorHAnsi" w:cs="Times New Roman"/>
                                <w:i/>
                                <w:sz w:val="24"/>
                                <w:szCs w:val="24"/>
                              </w:rPr>
                              <w:t>under</w:t>
                            </w:r>
                            <w:proofErr w:type="spellEnd"/>
                            <w:r w:rsidRPr="001801B9">
                              <w:rPr>
                                <w:rFonts w:asciiTheme="majorHAnsi" w:hAnsiTheme="majorHAnsi" w:cs="Times New Roman"/>
                                <w:i/>
                                <w:sz w:val="24"/>
                                <w:szCs w:val="24"/>
                              </w:rPr>
                              <w:t xml:space="preserve"> </w:t>
                            </w:r>
                            <w:proofErr w:type="spellStart"/>
                            <w:r w:rsidRPr="001801B9">
                              <w:rPr>
                                <w:rFonts w:asciiTheme="majorHAnsi" w:hAnsiTheme="majorHAnsi" w:cs="Times New Roman"/>
                                <w:i/>
                                <w:sz w:val="24"/>
                                <w:szCs w:val="24"/>
                              </w:rPr>
                              <w:t>fire</w:t>
                            </w:r>
                            <w:proofErr w:type="spellEnd"/>
                            <w:r w:rsidRPr="001801B9">
                              <w:rPr>
                                <w:rFonts w:asciiTheme="majorHAnsi" w:hAnsiTheme="majorHAnsi" w:cs="Times New Roman"/>
                                <w:i/>
                                <w:sz w:val="24"/>
                                <w:szCs w:val="24"/>
                              </w:rPr>
                              <w:t xml:space="preserve"> </w:t>
                            </w:r>
                            <w:proofErr w:type="spellStart"/>
                            <w:r w:rsidRPr="001801B9">
                              <w:rPr>
                                <w:rFonts w:asciiTheme="majorHAnsi" w:hAnsiTheme="majorHAnsi" w:cs="Times New Roman"/>
                                <w:i/>
                                <w:sz w:val="24"/>
                                <w:szCs w:val="24"/>
                              </w:rPr>
                              <w:t>from</w:t>
                            </w:r>
                            <w:proofErr w:type="spellEnd"/>
                            <w:r w:rsidRPr="001801B9">
                              <w:rPr>
                                <w:rFonts w:asciiTheme="majorHAnsi" w:hAnsiTheme="majorHAnsi" w:cs="Times New Roman"/>
                                <w:i/>
                                <w:sz w:val="24"/>
                                <w:szCs w:val="24"/>
                              </w:rPr>
                              <w:t xml:space="preserve"> </w:t>
                            </w:r>
                            <w:proofErr w:type="spellStart"/>
                            <w:r w:rsidRPr="001801B9">
                              <w:rPr>
                                <w:rFonts w:asciiTheme="majorHAnsi" w:hAnsiTheme="majorHAnsi" w:cs="Times New Roman"/>
                                <w:i/>
                                <w:sz w:val="24"/>
                                <w:szCs w:val="24"/>
                              </w:rPr>
                              <w:t>Trump</w:t>
                            </w:r>
                            <w:proofErr w:type="spellEnd"/>
                            <w:r w:rsidRPr="001801B9">
                              <w:rPr>
                                <w:rFonts w:asciiTheme="majorHAnsi" w:hAnsiTheme="majorHAnsi" w:cs="Times New Roman"/>
                                <w:sz w:val="24"/>
                                <w:szCs w:val="24"/>
                              </w:rPr>
                              <w:t xml:space="preserve"> [En ligne], page consultée le 7 décembre 2021, https://www.cnn.com/2021/11/09/politics/trump-reaction-republicans-voting-infrastrcutre/index.html</w:t>
                            </w:r>
                          </w:p>
                          <w:p w14:paraId="0BBEF5A5" w14:textId="77777777" w:rsidR="005367A6" w:rsidRPr="001801B9" w:rsidRDefault="005367A6" w:rsidP="001801B9">
                            <w:pPr>
                              <w:spacing w:line="240" w:lineRule="auto"/>
                              <w:jc w:val="both"/>
                              <w:rPr>
                                <w:rFonts w:asciiTheme="majorHAnsi" w:hAnsiTheme="majorHAnsi" w:cs="Times New Roman"/>
                                <w:sz w:val="24"/>
                                <w:szCs w:val="24"/>
                              </w:rPr>
                            </w:pPr>
                            <w:proofErr w:type="spellStart"/>
                            <w:r w:rsidRPr="001801B9">
                              <w:rPr>
                                <w:rFonts w:asciiTheme="majorHAnsi" w:hAnsiTheme="majorHAnsi" w:cs="Times New Roman"/>
                                <w:sz w:val="24"/>
                                <w:szCs w:val="24"/>
                              </w:rPr>
                              <w:t>S.a</w:t>
                            </w:r>
                            <w:proofErr w:type="spellEnd"/>
                            <w:r w:rsidRPr="001801B9">
                              <w:rPr>
                                <w:rFonts w:asciiTheme="majorHAnsi" w:hAnsiTheme="majorHAnsi" w:cs="Times New Roman"/>
                                <w:sz w:val="24"/>
                                <w:szCs w:val="24"/>
                              </w:rPr>
                              <w:t xml:space="preserve">, 2021, </w:t>
                            </w:r>
                            <w:r w:rsidRPr="001801B9">
                              <w:rPr>
                                <w:rFonts w:asciiTheme="majorHAnsi" w:hAnsiTheme="majorHAnsi" w:cs="Times New Roman"/>
                                <w:i/>
                                <w:sz w:val="24"/>
                                <w:szCs w:val="24"/>
                              </w:rPr>
                              <w:t xml:space="preserve">NPR/PBS </w:t>
                            </w:r>
                            <w:proofErr w:type="spellStart"/>
                            <w:r w:rsidRPr="001801B9">
                              <w:rPr>
                                <w:rFonts w:asciiTheme="majorHAnsi" w:hAnsiTheme="majorHAnsi" w:cs="Times New Roman"/>
                                <w:i/>
                                <w:sz w:val="24"/>
                                <w:szCs w:val="24"/>
                              </w:rPr>
                              <w:t>NewsHour</w:t>
                            </w:r>
                            <w:proofErr w:type="spellEnd"/>
                            <w:r w:rsidRPr="001801B9">
                              <w:rPr>
                                <w:rFonts w:asciiTheme="majorHAnsi" w:hAnsiTheme="majorHAnsi" w:cs="Times New Roman"/>
                                <w:i/>
                                <w:sz w:val="24"/>
                                <w:szCs w:val="24"/>
                              </w:rPr>
                              <w:t>/</w:t>
                            </w:r>
                            <w:proofErr w:type="spellStart"/>
                            <w:r w:rsidRPr="001801B9">
                              <w:rPr>
                                <w:rFonts w:asciiTheme="majorHAnsi" w:hAnsiTheme="majorHAnsi" w:cs="Times New Roman"/>
                                <w:i/>
                                <w:sz w:val="24"/>
                                <w:szCs w:val="24"/>
                              </w:rPr>
                              <w:t>Marist</w:t>
                            </w:r>
                            <w:proofErr w:type="spellEnd"/>
                            <w:r w:rsidRPr="001801B9">
                              <w:rPr>
                                <w:rFonts w:asciiTheme="majorHAnsi" w:hAnsiTheme="majorHAnsi" w:cs="Times New Roman"/>
                                <w:i/>
                                <w:sz w:val="24"/>
                                <w:szCs w:val="24"/>
                              </w:rPr>
                              <w:t xml:space="preserve"> </w:t>
                            </w:r>
                            <w:proofErr w:type="spellStart"/>
                            <w:r w:rsidRPr="001801B9">
                              <w:rPr>
                                <w:rFonts w:asciiTheme="majorHAnsi" w:hAnsiTheme="majorHAnsi" w:cs="Times New Roman"/>
                                <w:i/>
                                <w:sz w:val="24"/>
                                <w:szCs w:val="24"/>
                              </w:rPr>
                              <w:t>Poll</w:t>
                            </w:r>
                            <w:proofErr w:type="spellEnd"/>
                            <w:r w:rsidRPr="001801B9">
                              <w:rPr>
                                <w:rFonts w:asciiTheme="majorHAnsi" w:hAnsiTheme="majorHAnsi" w:cs="Times New Roman"/>
                                <w:i/>
                                <w:sz w:val="24"/>
                                <w:szCs w:val="24"/>
                              </w:rPr>
                              <w:t xml:space="preserve"> : </w:t>
                            </w:r>
                            <w:proofErr w:type="spellStart"/>
                            <w:r w:rsidRPr="001801B9">
                              <w:rPr>
                                <w:rFonts w:asciiTheme="majorHAnsi" w:hAnsiTheme="majorHAnsi" w:cs="Times New Roman"/>
                                <w:i/>
                                <w:sz w:val="24"/>
                                <w:szCs w:val="24"/>
                              </w:rPr>
                              <w:t>Biden</w:t>
                            </w:r>
                            <w:proofErr w:type="spellEnd"/>
                            <w:r w:rsidRPr="001801B9">
                              <w:rPr>
                                <w:rFonts w:asciiTheme="majorHAnsi" w:hAnsiTheme="majorHAnsi" w:cs="Times New Roman"/>
                                <w:i/>
                                <w:sz w:val="24"/>
                                <w:szCs w:val="24"/>
                              </w:rPr>
                              <w:t xml:space="preserve"> </w:t>
                            </w:r>
                            <w:proofErr w:type="spellStart"/>
                            <w:r w:rsidRPr="001801B9">
                              <w:rPr>
                                <w:rFonts w:asciiTheme="majorHAnsi" w:hAnsiTheme="majorHAnsi" w:cs="Times New Roman"/>
                                <w:i/>
                                <w:sz w:val="24"/>
                                <w:szCs w:val="24"/>
                              </w:rPr>
                              <w:t>Approval</w:t>
                            </w:r>
                            <w:proofErr w:type="spellEnd"/>
                            <w:r w:rsidRPr="001801B9">
                              <w:rPr>
                                <w:rFonts w:asciiTheme="majorHAnsi" w:hAnsiTheme="majorHAnsi" w:cs="Times New Roman"/>
                                <w:i/>
                                <w:sz w:val="24"/>
                                <w:szCs w:val="24"/>
                              </w:rPr>
                              <w:t xml:space="preserve"> Rating and Infrastructure, April 2021</w:t>
                            </w:r>
                            <w:r w:rsidRPr="001801B9">
                              <w:rPr>
                                <w:rFonts w:asciiTheme="majorHAnsi" w:hAnsiTheme="majorHAnsi" w:cs="Times New Roman"/>
                                <w:sz w:val="24"/>
                                <w:szCs w:val="24"/>
                              </w:rPr>
                              <w:t xml:space="preserve"> [En ligne], page consultée le 10 février 2022, https://maristpoll.marist.edu/polls/npr-pbs-newshour-marist-poll-biden-approval-rating-and-infrastructure-april-2021/</w:t>
                            </w:r>
                          </w:p>
                          <w:p w14:paraId="37E27F5A" w14:textId="77777777" w:rsidR="005367A6" w:rsidRPr="001801B9" w:rsidRDefault="005367A6" w:rsidP="001801B9">
                            <w:pPr>
                              <w:spacing w:line="240" w:lineRule="auto"/>
                              <w:jc w:val="both"/>
                              <w:rPr>
                                <w:rFonts w:asciiTheme="majorHAnsi" w:hAnsiTheme="majorHAnsi" w:cs="Times New Roman"/>
                                <w:sz w:val="24"/>
                                <w:szCs w:val="24"/>
                              </w:rPr>
                            </w:pPr>
                            <w:r w:rsidRPr="001801B9">
                              <w:rPr>
                                <w:rFonts w:asciiTheme="majorHAnsi" w:hAnsiTheme="majorHAnsi" w:cs="Times New Roman"/>
                                <w:sz w:val="24"/>
                                <w:szCs w:val="24"/>
                              </w:rPr>
                              <w:t xml:space="preserve">U.S. Bureau of Labor </w:t>
                            </w:r>
                            <w:proofErr w:type="spellStart"/>
                            <w:r w:rsidRPr="001801B9">
                              <w:rPr>
                                <w:rFonts w:asciiTheme="majorHAnsi" w:hAnsiTheme="majorHAnsi" w:cs="Times New Roman"/>
                                <w:sz w:val="24"/>
                                <w:szCs w:val="24"/>
                              </w:rPr>
                              <w:t>Statistics</w:t>
                            </w:r>
                            <w:proofErr w:type="spellEnd"/>
                            <w:r w:rsidRPr="001801B9">
                              <w:rPr>
                                <w:rFonts w:asciiTheme="majorHAnsi" w:hAnsiTheme="majorHAnsi" w:cs="Times New Roman"/>
                                <w:sz w:val="24"/>
                                <w:szCs w:val="24"/>
                              </w:rPr>
                              <w:t xml:space="preserve">, </w:t>
                            </w:r>
                            <w:r w:rsidRPr="001801B9">
                              <w:rPr>
                                <w:rFonts w:asciiTheme="majorHAnsi" w:hAnsiTheme="majorHAnsi" w:cs="Times New Roman"/>
                                <w:i/>
                                <w:sz w:val="24"/>
                                <w:szCs w:val="24"/>
                              </w:rPr>
                              <w:t xml:space="preserve">Labor Force </w:t>
                            </w:r>
                            <w:proofErr w:type="spellStart"/>
                            <w:r w:rsidRPr="001801B9">
                              <w:rPr>
                                <w:rFonts w:asciiTheme="majorHAnsi" w:hAnsiTheme="majorHAnsi" w:cs="Times New Roman"/>
                                <w:i/>
                                <w:sz w:val="24"/>
                                <w:szCs w:val="24"/>
                              </w:rPr>
                              <w:t>Statistics</w:t>
                            </w:r>
                            <w:proofErr w:type="spellEnd"/>
                            <w:r w:rsidRPr="001801B9">
                              <w:rPr>
                                <w:rFonts w:asciiTheme="majorHAnsi" w:hAnsiTheme="majorHAnsi" w:cs="Times New Roman"/>
                                <w:i/>
                                <w:sz w:val="24"/>
                                <w:szCs w:val="24"/>
                              </w:rPr>
                              <w:t xml:space="preserve"> </w:t>
                            </w:r>
                            <w:proofErr w:type="spellStart"/>
                            <w:r w:rsidRPr="001801B9">
                              <w:rPr>
                                <w:rFonts w:asciiTheme="majorHAnsi" w:hAnsiTheme="majorHAnsi" w:cs="Times New Roman"/>
                                <w:i/>
                                <w:sz w:val="24"/>
                                <w:szCs w:val="24"/>
                              </w:rPr>
                              <w:t>from</w:t>
                            </w:r>
                            <w:proofErr w:type="spellEnd"/>
                            <w:r w:rsidRPr="001801B9">
                              <w:rPr>
                                <w:rFonts w:asciiTheme="majorHAnsi" w:hAnsiTheme="majorHAnsi" w:cs="Times New Roman"/>
                                <w:i/>
                                <w:sz w:val="24"/>
                                <w:szCs w:val="24"/>
                              </w:rPr>
                              <w:t xml:space="preserve"> the </w:t>
                            </w:r>
                            <w:proofErr w:type="spellStart"/>
                            <w:r w:rsidRPr="001801B9">
                              <w:rPr>
                                <w:rFonts w:asciiTheme="majorHAnsi" w:hAnsiTheme="majorHAnsi" w:cs="Times New Roman"/>
                                <w:i/>
                                <w:sz w:val="24"/>
                                <w:szCs w:val="24"/>
                              </w:rPr>
                              <w:t>Current</w:t>
                            </w:r>
                            <w:proofErr w:type="spellEnd"/>
                            <w:r w:rsidRPr="001801B9">
                              <w:rPr>
                                <w:rFonts w:asciiTheme="majorHAnsi" w:hAnsiTheme="majorHAnsi" w:cs="Times New Roman"/>
                                <w:i/>
                                <w:sz w:val="24"/>
                                <w:szCs w:val="24"/>
                              </w:rPr>
                              <w:t xml:space="preserve"> Population Survey</w:t>
                            </w:r>
                            <w:r w:rsidRPr="001801B9">
                              <w:rPr>
                                <w:rFonts w:asciiTheme="majorHAnsi" w:hAnsiTheme="majorHAnsi" w:cs="Times New Roman"/>
                                <w:sz w:val="24"/>
                                <w:szCs w:val="24"/>
                              </w:rPr>
                              <w:t xml:space="preserve"> [En ligne], page consultée le 2 décembre 2021, https://data.bls.gov/cgi-bin/surveymost</w:t>
                            </w:r>
                          </w:p>
                          <w:p w14:paraId="073C7352" w14:textId="77777777" w:rsidR="005367A6" w:rsidRPr="001801B9" w:rsidRDefault="005367A6" w:rsidP="001801B9">
                            <w:pPr>
                              <w:spacing w:line="240" w:lineRule="auto"/>
                              <w:jc w:val="both"/>
                              <w:rPr>
                                <w:rFonts w:asciiTheme="majorHAnsi" w:hAnsiTheme="majorHAnsi" w:cs="Times New Roman"/>
                                <w:sz w:val="24"/>
                                <w:szCs w:val="24"/>
                              </w:rPr>
                            </w:pPr>
                            <w:r w:rsidRPr="001801B9">
                              <w:rPr>
                                <w:rFonts w:asciiTheme="majorHAnsi" w:hAnsiTheme="majorHAnsi" w:cs="Times New Roman"/>
                                <w:sz w:val="24"/>
                                <w:szCs w:val="24"/>
                              </w:rPr>
                              <w:t xml:space="preserve">The White House, </w:t>
                            </w:r>
                            <w:r w:rsidRPr="001801B9">
                              <w:rPr>
                                <w:rFonts w:asciiTheme="majorHAnsi" w:hAnsiTheme="majorHAnsi" w:cs="Times New Roman"/>
                                <w:i/>
                                <w:sz w:val="24"/>
                                <w:szCs w:val="24"/>
                              </w:rPr>
                              <w:t xml:space="preserve">Fact </w:t>
                            </w:r>
                            <w:proofErr w:type="spellStart"/>
                            <w:r w:rsidRPr="001801B9">
                              <w:rPr>
                                <w:rFonts w:asciiTheme="majorHAnsi" w:hAnsiTheme="majorHAnsi" w:cs="Times New Roman"/>
                                <w:i/>
                                <w:sz w:val="24"/>
                                <w:szCs w:val="24"/>
                              </w:rPr>
                              <w:t>Sheet</w:t>
                            </w:r>
                            <w:proofErr w:type="spellEnd"/>
                            <w:r w:rsidRPr="001801B9">
                              <w:rPr>
                                <w:rFonts w:asciiTheme="majorHAnsi" w:hAnsiTheme="majorHAnsi" w:cs="Times New Roman"/>
                                <w:i/>
                                <w:sz w:val="24"/>
                                <w:szCs w:val="24"/>
                              </w:rPr>
                              <w:t xml:space="preserve"> : American Jobs Plan</w:t>
                            </w:r>
                            <w:r w:rsidRPr="001801B9">
                              <w:rPr>
                                <w:rFonts w:asciiTheme="majorHAnsi" w:hAnsiTheme="majorHAnsi" w:cs="Times New Roman"/>
                                <w:sz w:val="24"/>
                                <w:szCs w:val="24"/>
                              </w:rPr>
                              <w:t xml:space="preserve"> [En ligne], page consultée le 9 novembre 2021, https://www.whitehouse.gov/briefing-room/statements-releases/2021/03/31/fact-sheet-the-american-jobs-plan/</w:t>
                            </w:r>
                          </w:p>
                          <w:p w14:paraId="3520B92D" w14:textId="77777777" w:rsidR="005367A6" w:rsidRPr="001801B9" w:rsidRDefault="005367A6" w:rsidP="001801B9">
                            <w:pPr>
                              <w:spacing w:line="240" w:lineRule="auto"/>
                              <w:jc w:val="both"/>
                              <w:rPr>
                                <w:rFonts w:asciiTheme="majorHAnsi" w:hAnsiTheme="majorHAnsi" w:cs="Times New Roman"/>
                                <w:sz w:val="24"/>
                                <w:szCs w:val="24"/>
                              </w:rPr>
                            </w:pPr>
                            <w:r w:rsidRPr="001801B9">
                              <w:rPr>
                                <w:rFonts w:asciiTheme="majorHAnsi" w:hAnsiTheme="majorHAnsi" w:cs="Times New Roman"/>
                                <w:sz w:val="24"/>
                                <w:szCs w:val="24"/>
                              </w:rPr>
                              <w:t xml:space="preserve">The White House, </w:t>
                            </w:r>
                            <w:r w:rsidRPr="001801B9">
                              <w:rPr>
                                <w:rFonts w:asciiTheme="majorHAnsi" w:hAnsiTheme="majorHAnsi" w:cs="Times New Roman"/>
                                <w:i/>
                                <w:sz w:val="24"/>
                                <w:szCs w:val="24"/>
                              </w:rPr>
                              <w:t xml:space="preserve">Fact </w:t>
                            </w:r>
                            <w:proofErr w:type="spellStart"/>
                            <w:r w:rsidRPr="001801B9">
                              <w:rPr>
                                <w:rFonts w:asciiTheme="majorHAnsi" w:hAnsiTheme="majorHAnsi" w:cs="Times New Roman"/>
                                <w:i/>
                                <w:sz w:val="24"/>
                                <w:szCs w:val="24"/>
                              </w:rPr>
                              <w:t>Sheet</w:t>
                            </w:r>
                            <w:proofErr w:type="spellEnd"/>
                            <w:r w:rsidRPr="001801B9">
                              <w:rPr>
                                <w:rFonts w:asciiTheme="majorHAnsi" w:hAnsiTheme="majorHAnsi" w:cs="Times New Roman"/>
                                <w:i/>
                                <w:sz w:val="24"/>
                                <w:szCs w:val="24"/>
                              </w:rPr>
                              <w:t xml:space="preserve"> : The Bipartisan Infrastructure Deal</w:t>
                            </w:r>
                            <w:r w:rsidRPr="001801B9">
                              <w:rPr>
                                <w:rFonts w:asciiTheme="majorHAnsi" w:hAnsiTheme="majorHAnsi" w:cs="Times New Roman"/>
                                <w:sz w:val="24"/>
                                <w:szCs w:val="24"/>
                              </w:rPr>
                              <w:t xml:space="preserve"> [En ligne], page consultée le 9 novembre 2021, https://www.whitehouse.gov/briefing-room/statements-releases/2021/11/06/fact-sheet-the-bipartisan-infrastructure-deal/</w:t>
                            </w:r>
                          </w:p>
                          <w:p w14:paraId="436CC984" w14:textId="77777777" w:rsidR="005367A6" w:rsidRPr="001801B9" w:rsidRDefault="005367A6" w:rsidP="001801B9">
                            <w:pPr>
                              <w:spacing w:line="240" w:lineRule="auto"/>
                              <w:jc w:val="both"/>
                              <w:rPr>
                                <w:rFonts w:asciiTheme="majorHAnsi" w:hAnsiTheme="majorHAnsi" w:cs="Times New Roman"/>
                                <w:sz w:val="24"/>
                                <w:szCs w:val="24"/>
                              </w:rPr>
                            </w:pPr>
                            <w:r w:rsidRPr="001801B9">
                              <w:rPr>
                                <w:rFonts w:asciiTheme="majorHAnsi" w:hAnsiTheme="majorHAnsi" w:cs="Times New Roman"/>
                                <w:sz w:val="24"/>
                                <w:szCs w:val="24"/>
                                <w:lang w:val="en-CA"/>
                              </w:rPr>
                              <w:t xml:space="preserve">Tomer, Adie et </w:t>
                            </w:r>
                            <w:r w:rsidRPr="001801B9">
                              <w:rPr>
                                <w:rFonts w:asciiTheme="majorHAnsi" w:hAnsiTheme="majorHAnsi" w:cs="Times New Roman"/>
                                <w:i/>
                                <w:sz w:val="24"/>
                                <w:szCs w:val="24"/>
                                <w:lang w:val="en-CA"/>
                              </w:rPr>
                              <w:t>al</w:t>
                            </w:r>
                            <w:r w:rsidRPr="001801B9">
                              <w:rPr>
                                <w:rFonts w:asciiTheme="majorHAnsi" w:hAnsiTheme="majorHAnsi" w:cs="Times New Roman"/>
                                <w:sz w:val="24"/>
                                <w:szCs w:val="24"/>
                                <w:lang w:val="en-CA"/>
                              </w:rPr>
                              <w:t xml:space="preserve">, 2021, </w:t>
                            </w:r>
                            <w:r w:rsidRPr="001801B9">
                              <w:rPr>
                                <w:rFonts w:asciiTheme="majorHAnsi" w:hAnsiTheme="majorHAnsi" w:cs="Times New Roman"/>
                                <w:i/>
                                <w:sz w:val="24"/>
                                <w:szCs w:val="24"/>
                                <w:lang w:val="en-CA"/>
                              </w:rPr>
                              <w:t xml:space="preserve">America has in infrastructure bill. </w:t>
                            </w:r>
                            <w:proofErr w:type="spellStart"/>
                            <w:r w:rsidRPr="001801B9">
                              <w:rPr>
                                <w:rFonts w:asciiTheme="majorHAnsi" w:hAnsiTheme="majorHAnsi" w:cs="Times New Roman"/>
                                <w:i/>
                                <w:sz w:val="24"/>
                                <w:szCs w:val="24"/>
                              </w:rPr>
                              <w:t>What's</w:t>
                            </w:r>
                            <w:proofErr w:type="spellEnd"/>
                            <w:r w:rsidRPr="001801B9">
                              <w:rPr>
                                <w:rFonts w:asciiTheme="majorHAnsi" w:hAnsiTheme="majorHAnsi" w:cs="Times New Roman"/>
                                <w:i/>
                                <w:sz w:val="24"/>
                                <w:szCs w:val="24"/>
                              </w:rPr>
                              <w:t xml:space="preserve"> </w:t>
                            </w:r>
                            <w:proofErr w:type="spellStart"/>
                            <w:r w:rsidRPr="001801B9">
                              <w:rPr>
                                <w:rFonts w:asciiTheme="majorHAnsi" w:hAnsiTheme="majorHAnsi" w:cs="Times New Roman"/>
                                <w:i/>
                                <w:sz w:val="24"/>
                                <w:szCs w:val="24"/>
                              </w:rPr>
                              <w:t>next</w:t>
                            </w:r>
                            <w:proofErr w:type="spellEnd"/>
                            <w:r w:rsidRPr="001801B9">
                              <w:rPr>
                                <w:rFonts w:asciiTheme="majorHAnsi" w:hAnsiTheme="majorHAnsi" w:cs="Times New Roman"/>
                                <w:i/>
                                <w:sz w:val="24"/>
                                <w:szCs w:val="24"/>
                              </w:rPr>
                              <w:t>?</w:t>
                            </w:r>
                            <w:r w:rsidRPr="001801B9">
                              <w:rPr>
                                <w:rFonts w:asciiTheme="majorHAnsi" w:hAnsiTheme="majorHAnsi" w:cs="Times New Roman"/>
                                <w:sz w:val="24"/>
                                <w:szCs w:val="24"/>
                              </w:rPr>
                              <w:t xml:space="preserve"> [En ligne], page consultée le 7 décembre 2021, https://www.brookings.edu/blog/the-avenue/2021/11/09/america-has-an-infrastructure-bill-what-happens-next/</w:t>
                            </w:r>
                          </w:p>
                          <w:p w14:paraId="0C70F502" w14:textId="07B93B56" w:rsidR="007954D6" w:rsidRDefault="007954D6" w:rsidP="005367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A3A64" id="_x0000_t202" coordsize="21600,21600" o:spt="202" path="m,l,21600r21600,l21600,xe">
                <v:stroke joinstyle="miter"/>
                <v:path gradientshapeok="t" o:connecttype="rect"/>
              </v:shapetype>
              <v:shape id="Zone de texte 36" o:spid="_x0000_s1026" type="#_x0000_t202" style="position:absolute;left:0;text-align:left;margin-left:3.75pt;margin-top:26.4pt;width:534pt;height:61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YNumfwIAAGEFAAAOAAAAZHJzL2Uyb0RvYy54bWysVE1v2zAMvQ/YfxB0Xx13/ciCOkXWosOA&#13;&#10;oi3WDgV2U2SpMSaLmqQkzn79nmQnzbpdOuxiU+QjRT6SOjvvWsNWyoeGbMXLgxFnykqqG/tU8a8P&#13;&#10;V+/GnIUobC0MWVXxjQr8fPr2zdnaTdQhLcjUyjMEsWGydhVfxOgmRRHkQrUiHJBTFkZNvhURR/9U&#13;&#10;1F6sEb01xeFodFKsydfOk1QhQHvZG/k0x9dayXirdVCRmYojt5i/Pn/n6VtMz8TkyQu3aOSQhviH&#13;&#10;LFrRWFy6C3UpomBL3/wRqm2kp0A6HkhqC9K6kSrXgGrK0Ytq7hfCqVwLyAluR1P4f2HlzerOs6au&#13;&#10;+PsTzqxo0aNv6BSrFYuqi4pBD5LWLkyAvXdAx+4jdWj2Vh+gTLV32rfpj6oY7KB7s6MYoZiE8uR0&#13;&#10;XI5HMEnYTsfHZXmUm1A8uzsf4idFLUtCxT16mKkVq+sQkQqgW0i6zdJVY0zuo7G/KQDsNSoPwuCd&#13;&#10;KukzzlLcGJW8jP2iNIjIiSdFHkF1YTxbCQyPkFLZmGvOcYFOKI27X+M44JNrn9VrnHce+Waycefc&#13;&#10;NpZ8ZulF2vX3bcq6x4O/vbqTGLt5N3R4TvUGDfbU70lw8qpBE65FiHfCYzHQOCx7vMVHG1pXnAaJ&#13;&#10;swX5n3/TJzzmFVbO1li0iocfS+EVZ+azxSR/KI8wAizmw9Hx6SEOft8y37fYZXtBaEeJZ8XJLCZ8&#13;&#10;NFtRe2of8SbM0q0wCStxd8XjVryI/frjTZFqNssg7KIT8dreO5lCJ3rTiD10j8K7YQ7TNtzQdiXF&#13;&#10;5MU49tjkaWm2jKSbPKuJ4J7VgXjscR7h4c1JD8X+OaOeX8bpLwAAAP//AwBQSwMEFAAGAAgAAAAh&#13;&#10;ABhihDrgAAAADwEAAA8AAABkcnMvZG93bnJldi54bWxMT01vwjAMvU/iP0RG2m0kq9YBpSmahnYd&#13;&#10;gm1I3EJj2mqNUzWBdv9+5rRdLNvPfh/5enStuGIfGk8aHmcKBFLpbUOVhs+Pt4cFiBANWdN6Qg0/&#13;&#10;GGBdTO5yk1k/0A6v+1gJJqGQGQ11jF0mZShrdCbMfIfE2Nn3zkQe+0ra3gxM7lqZKPUsnWmIFWrT&#13;&#10;4WuN5ff+4jR8vZ+Phye1rTYu7QY/KkluKbW+n46bFZeXFYiIY/z7gFsG9g8FGzv5C9kgWg3zlA81&#13;&#10;pAmnuMFqnvLmxF2yWCYgi1z+z1H8AgAA//8DAFBLAQItABQABgAIAAAAIQC2gziS/gAAAOEBAAAT&#13;&#10;AAAAAAAAAAAAAAAAAAAAAABbQ29udGVudF9UeXBlc10ueG1sUEsBAi0AFAAGAAgAAAAhADj9If/W&#13;&#10;AAAAlAEAAAsAAAAAAAAAAAAAAAAALwEAAF9yZWxzLy5yZWxzUEsBAi0AFAAGAAgAAAAhAIdg26Z/&#13;&#10;AgAAYQUAAA4AAAAAAAAAAAAAAAAALgIAAGRycy9lMm9Eb2MueG1sUEsBAi0AFAAGAAgAAAAhABhi&#13;&#10;hDrgAAAADwEAAA8AAAAAAAAAAAAAAAAA2QQAAGRycy9kb3ducmV2LnhtbFBLBQYAAAAABAAEAPMA&#13;&#10;AADmBQAAAAA=&#13;&#10;" filled="f" stroked="f">
                <v:textbox>
                  <w:txbxContent>
                    <w:p w14:paraId="78CF0DF9" w14:textId="58851C01" w:rsidR="006877FC" w:rsidRPr="001801B9" w:rsidRDefault="007954D6" w:rsidP="001801B9">
                      <w:pPr>
                        <w:spacing w:after="120" w:line="240" w:lineRule="auto"/>
                        <w:rPr>
                          <w:rFonts w:asciiTheme="majorHAnsi" w:hAnsiTheme="majorHAnsi"/>
                          <w:b/>
                          <w:sz w:val="24"/>
                          <w:szCs w:val="24"/>
                        </w:rPr>
                      </w:pPr>
                      <w:r w:rsidRPr="001801B9">
                        <w:rPr>
                          <w:rFonts w:asciiTheme="majorHAnsi" w:hAnsiTheme="majorHAnsi"/>
                          <w:b/>
                          <w:sz w:val="24"/>
                          <w:szCs w:val="24"/>
                        </w:rPr>
                        <w:t>Références bibliographiques et informations utiles</w:t>
                      </w:r>
                    </w:p>
                    <w:p w14:paraId="6826147A" w14:textId="77777777" w:rsidR="005367A6" w:rsidRPr="001801B9" w:rsidRDefault="005367A6" w:rsidP="001801B9">
                      <w:pPr>
                        <w:spacing w:line="240" w:lineRule="auto"/>
                        <w:jc w:val="both"/>
                        <w:rPr>
                          <w:rFonts w:asciiTheme="majorHAnsi" w:hAnsiTheme="majorHAnsi" w:cs="Times New Roman"/>
                          <w:sz w:val="24"/>
                          <w:szCs w:val="24"/>
                        </w:rPr>
                      </w:pPr>
                      <w:proofErr w:type="spellStart"/>
                      <w:r w:rsidRPr="001801B9">
                        <w:rPr>
                          <w:rFonts w:asciiTheme="majorHAnsi" w:hAnsiTheme="majorHAnsi" w:cs="Times New Roman"/>
                          <w:sz w:val="24"/>
                          <w:szCs w:val="24"/>
                        </w:rPr>
                        <w:t>Ballotpedia</w:t>
                      </w:r>
                      <w:proofErr w:type="spellEnd"/>
                      <w:r w:rsidRPr="001801B9">
                        <w:rPr>
                          <w:rFonts w:asciiTheme="majorHAnsi" w:hAnsiTheme="majorHAnsi" w:cs="Times New Roman"/>
                          <w:sz w:val="24"/>
                          <w:szCs w:val="24"/>
                        </w:rPr>
                        <w:t xml:space="preserve">, </w:t>
                      </w:r>
                      <w:r w:rsidRPr="001801B9">
                        <w:rPr>
                          <w:rFonts w:asciiTheme="majorHAnsi" w:hAnsiTheme="majorHAnsi" w:cs="Times New Roman"/>
                          <w:i/>
                          <w:sz w:val="24"/>
                          <w:szCs w:val="24"/>
                        </w:rPr>
                        <w:t xml:space="preserve">United States </w:t>
                      </w:r>
                      <w:proofErr w:type="spellStart"/>
                      <w:r w:rsidRPr="001801B9">
                        <w:rPr>
                          <w:rFonts w:asciiTheme="majorHAnsi" w:hAnsiTheme="majorHAnsi" w:cs="Times New Roman"/>
                          <w:i/>
                          <w:sz w:val="24"/>
                          <w:szCs w:val="24"/>
                        </w:rPr>
                        <w:t>Congress</w:t>
                      </w:r>
                      <w:proofErr w:type="spellEnd"/>
                      <w:r w:rsidRPr="001801B9">
                        <w:rPr>
                          <w:rFonts w:asciiTheme="majorHAnsi" w:hAnsiTheme="majorHAnsi" w:cs="Times New Roman"/>
                          <w:sz w:val="24"/>
                          <w:szCs w:val="24"/>
                        </w:rPr>
                        <w:t xml:space="preserve"> [En ligne], page consultée le 9 novembre 2021, https://ballotpedia.org/United_States_Congress</w:t>
                      </w:r>
                    </w:p>
                    <w:p w14:paraId="17EC7C0B" w14:textId="77777777" w:rsidR="005367A6" w:rsidRPr="001801B9" w:rsidRDefault="005367A6" w:rsidP="001801B9">
                      <w:pPr>
                        <w:spacing w:line="240" w:lineRule="auto"/>
                        <w:jc w:val="both"/>
                        <w:rPr>
                          <w:rFonts w:asciiTheme="majorHAnsi" w:hAnsiTheme="majorHAnsi" w:cs="Times New Roman"/>
                          <w:sz w:val="24"/>
                          <w:szCs w:val="24"/>
                        </w:rPr>
                      </w:pPr>
                      <w:proofErr w:type="spellStart"/>
                      <w:r w:rsidRPr="001801B9">
                        <w:rPr>
                          <w:rFonts w:asciiTheme="majorHAnsi" w:hAnsiTheme="majorHAnsi" w:cs="Times New Roman"/>
                          <w:sz w:val="24"/>
                          <w:szCs w:val="24"/>
                        </w:rPr>
                        <w:t>Ballotpedia</w:t>
                      </w:r>
                      <w:proofErr w:type="spellEnd"/>
                      <w:r w:rsidRPr="001801B9">
                        <w:rPr>
                          <w:rFonts w:asciiTheme="majorHAnsi" w:hAnsiTheme="majorHAnsi" w:cs="Times New Roman"/>
                          <w:sz w:val="24"/>
                          <w:szCs w:val="24"/>
                        </w:rPr>
                        <w:t xml:space="preserve">, </w:t>
                      </w:r>
                      <w:r w:rsidRPr="001801B9">
                        <w:rPr>
                          <w:rFonts w:asciiTheme="majorHAnsi" w:hAnsiTheme="majorHAnsi" w:cs="Times New Roman"/>
                          <w:i/>
                          <w:sz w:val="24"/>
                          <w:szCs w:val="24"/>
                        </w:rPr>
                        <w:t xml:space="preserve">Infrastructure Investment and Jobs </w:t>
                      </w:r>
                      <w:proofErr w:type="spellStart"/>
                      <w:r w:rsidRPr="001801B9">
                        <w:rPr>
                          <w:rFonts w:asciiTheme="majorHAnsi" w:hAnsiTheme="majorHAnsi" w:cs="Times New Roman"/>
                          <w:i/>
                          <w:sz w:val="24"/>
                          <w:szCs w:val="24"/>
                        </w:rPr>
                        <w:t>Act</w:t>
                      </w:r>
                      <w:proofErr w:type="spellEnd"/>
                      <w:r w:rsidRPr="001801B9">
                        <w:rPr>
                          <w:rFonts w:asciiTheme="majorHAnsi" w:hAnsiTheme="majorHAnsi" w:cs="Times New Roman"/>
                          <w:i/>
                          <w:sz w:val="24"/>
                          <w:szCs w:val="24"/>
                        </w:rPr>
                        <w:t xml:space="preserve"> of 2021</w:t>
                      </w:r>
                      <w:r w:rsidRPr="001801B9">
                        <w:rPr>
                          <w:rFonts w:asciiTheme="majorHAnsi" w:hAnsiTheme="majorHAnsi" w:cs="Times New Roman"/>
                          <w:sz w:val="24"/>
                          <w:szCs w:val="24"/>
                        </w:rPr>
                        <w:t xml:space="preserve"> [En ligne], page consultée le 9 novembre 2021, https://ballotpedia.org/Infrastructure_Investment_and_Jobs_Act_of_2021</w:t>
                      </w:r>
                    </w:p>
                    <w:p w14:paraId="665F5ECD" w14:textId="77777777" w:rsidR="005367A6" w:rsidRPr="001801B9" w:rsidRDefault="005367A6" w:rsidP="001801B9">
                      <w:pPr>
                        <w:spacing w:line="240" w:lineRule="auto"/>
                        <w:jc w:val="both"/>
                        <w:rPr>
                          <w:rFonts w:asciiTheme="majorHAnsi" w:hAnsiTheme="majorHAnsi" w:cs="Times New Roman"/>
                          <w:sz w:val="24"/>
                          <w:szCs w:val="24"/>
                          <w:lang w:val="en-CA"/>
                        </w:rPr>
                      </w:pPr>
                      <w:proofErr w:type="spellStart"/>
                      <w:r w:rsidRPr="001801B9">
                        <w:rPr>
                          <w:rFonts w:asciiTheme="majorHAnsi" w:hAnsiTheme="majorHAnsi" w:cs="Times New Roman"/>
                          <w:sz w:val="24"/>
                          <w:szCs w:val="24"/>
                          <w:lang w:val="en-CA"/>
                        </w:rPr>
                        <w:t>Foran</w:t>
                      </w:r>
                      <w:proofErr w:type="spellEnd"/>
                      <w:r w:rsidRPr="001801B9">
                        <w:rPr>
                          <w:rFonts w:asciiTheme="majorHAnsi" w:hAnsiTheme="majorHAnsi" w:cs="Times New Roman"/>
                          <w:sz w:val="24"/>
                          <w:szCs w:val="24"/>
                          <w:lang w:val="en-CA"/>
                        </w:rPr>
                        <w:t xml:space="preserve">, Claire, Manu Raju et Ted Barrett, 2022, </w:t>
                      </w:r>
                      <w:r w:rsidRPr="001801B9">
                        <w:rPr>
                          <w:rFonts w:asciiTheme="majorHAnsi" w:hAnsiTheme="majorHAnsi" w:cs="Times New Roman"/>
                          <w:i/>
                          <w:sz w:val="24"/>
                          <w:szCs w:val="24"/>
                          <w:lang w:val="en-CA"/>
                        </w:rPr>
                        <w:t xml:space="preserve">Manchin delivers grim news for Biden's Build Back Better </w:t>
                      </w:r>
                      <w:proofErr w:type="gramStart"/>
                      <w:r w:rsidRPr="001801B9">
                        <w:rPr>
                          <w:rFonts w:asciiTheme="majorHAnsi" w:hAnsiTheme="majorHAnsi" w:cs="Times New Roman"/>
                          <w:i/>
                          <w:sz w:val="24"/>
                          <w:szCs w:val="24"/>
                          <w:lang w:val="en-CA"/>
                        </w:rPr>
                        <w:t>plan :</w:t>
                      </w:r>
                      <w:proofErr w:type="gramEnd"/>
                      <w:r w:rsidRPr="001801B9">
                        <w:rPr>
                          <w:rFonts w:asciiTheme="majorHAnsi" w:hAnsiTheme="majorHAnsi" w:cs="Times New Roman"/>
                          <w:i/>
                          <w:sz w:val="24"/>
                          <w:szCs w:val="24"/>
                          <w:lang w:val="en-CA"/>
                        </w:rPr>
                        <w:t xml:space="preserve"> 'It's dead'</w:t>
                      </w:r>
                      <w:r w:rsidRPr="001801B9">
                        <w:rPr>
                          <w:rFonts w:asciiTheme="majorHAnsi" w:hAnsiTheme="majorHAnsi" w:cs="Times New Roman"/>
                          <w:sz w:val="24"/>
                          <w:szCs w:val="24"/>
                          <w:lang w:val="en-CA"/>
                        </w:rPr>
                        <w:t xml:space="preserve"> [</w:t>
                      </w:r>
                      <w:proofErr w:type="spellStart"/>
                      <w:r w:rsidRPr="001801B9">
                        <w:rPr>
                          <w:rFonts w:asciiTheme="majorHAnsi" w:hAnsiTheme="majorHAnsi" w:cs="Times New Roman"/>
                          <w:sz w:val="24"/>
                          <w:szCs w:val="24"/>
                          <w:lang w:val="en-CA"/>
                        </w:rPr>
                        <w:t>En</w:t>
                      </w:r>
                      <w:proofErr w:type="spellEnd"/>
                      <w:r w:rsidRPr="001801B9">
                        <w:rPr>
                          <w:rFonts w:asciiTheme="majorHAnsi" w:hAnsiTheme="majorHAnsi" w:cs="Times New Roman"/>
                          <w:sz w:val="24"/>
                          <w:szCs w:val="24"/>
                          <w:lang w:val="en-CA"/>
                        </w:rPr>
                        <w:t xml:space="preserve"> </w:t>
                      </w:r>
                      <w:proofErr w:type="spellStart"/>
                      <w:r w:rsidRPr="001801B9">
                        <w:rPr>
                          <w:rFonts w:asciiTheme="majorHAnsi" w:hAnsiTheme="majorHAnsi" w:cs="Times New Roman"/>
                          <w:sz w:val="24"/>
                          <w:szCs w:val="24"/>
                          <w:lang w:val="en-CA"/>
                        </w:rPr>
                        <w:t>ligne</w:t>
                      </w:r>
                      <w:proofErr w:type="spellEnd"/>
                      <w:r w:rsidRPr="001801B9">
                        <w:rPr>
                          <w:rFonts w:asciiTheme="majorHAnsi" w:hAnsiTheme="majorHAnsi" w:cs="Times New Roman"/>
                          <w:sz w:val="24"/>
                          <w:szCs w:val="24"/>
                          <w:lang w:val="en-CA"/>
                        </w:rPr>
                        <w:t xml:space="preserve">], page </w:t>
                      </w:r>
                      <w:proofErr w:type="spellStart"/>
                      <w:r w:rsidRPr="001801B9">
                        <w:rPr>
                          <w:rFonts w:asciiTheme="majorHAnsi" w:hAnsiTheme="majorHAnsi" w:cs="Times New Roman"/>
                          <w:sz w:val="24"/>
                          <w:szCs w:val="24"/>
                          <w:lang w:val="en-CA"/>
                        </w:rPr>
                        <w:t>consultée</w:t>
                      </w:r>
                      <w:proofErr w:type="spellEnd"/>
                      <w:r w:rsidRPr="001801B9">
                        <w:rPr>
                          <w:rFonts w:asciiTheme="majorHAnsi" w:hAnsiTheme="majorHAnsi" w:cs="Times New Roman"/>
                          <w:sz w:val="24"/>
                          <w:szCs w:val="24"/>
                          <w:lang w:val="en-CA"/>
                        </w:rPr>
                        <w:t xml:space="preserve"> le 10 </w:t>
                      </w:r>
                      <w:proofErr w:type="spellStart"/>
                      <w:r w:rsidRPr="001801B9">
                        <w:rPr>
                          <w:rFonts w:asciiTheme="majorHAnsi" w:hAnsiTheme="majorHAnsi" w:cs="Times New Roman"/>
                          <w:sz w:val="24"/>
                          <w:szCs w:val="24"/>
                          <w:lang w:val="en-CA"/>
                        </w:rPr>
                        <w:t>février</w:t>
                      </w:r>
                      <w:proofErr w:type="spellEnd"/>
                      <w:r w:rsidRPr="001801B9">
                        <w:rPr>
                          <w:rFonts w:asciiTheme="majorHAnsi" w:hAnsiTheme="majorHAnsi" w:cs="Times New Roman"/>
                          <w:sz w:val="24"/>
                          <w:szCs w:val="24"/>
                          <w:lang w:val="en-CA"/>
                        </w:rPr>
                        <w:t xml:space="preserve"> 2022, https://www.cnn.com/2022/02/01/politics/manchin-build-back-better-dead/index.html</w:t>
                      </w:r>
                    </w:p>
                    <w:p w14:paraId="73C4D023" w14:textId="77777777" w:rsidR="005367A6" w:rsidRPr="001801B9" w:rsidRDefault="005367A6" w:rsidP="001801B9">
                      <w:pPr>
                        <w:spacing w:line="240" w:lineRule="auto"/>
                        <w:jc w:val="both"/>
                        <w:rPr>
                          <w:rFonts w:asciiTheme="majorHAnsi" w:hAnsiTheme="majorHAnsi" w:cs="Times New Roman"/>
                          <w:sz w:val="24"/>
                          <w:szCs w:val="24"/>
                        </w:rPr>
                      </w:pPr>
                      <w:r w:rsidRPr="001801B9">
                        <w:rPr>
                          <w:rFonts w:asciiTheme="majorHAnsi" w:hAnsiTheme="majorHAnsi" w:cs="Times New Roman"/>
                          <w:sz w:val="24"/>
                          <w:szCs w:val="24"/>
                        </w:rPr>
                        <w:t xml:space="preserve">Gallup, </w:t>
                      </w:r>
                      <w:proofErr w:type="spellStart"/>
                      <w:r w:rsidRPr="001801B9">
                        <w:rPr>
                          <w:rFonts w:asciiTheme="majorHAnsi" w:hAnsiTheme="majorHAnsi" w:cs="Times New Roman"/>
                          <w:i/>
                          <w:sz w:val="24"/>
                          <w:szCs w:val="24"/>
                        </w:rPr>
                        <w:t>Presidential</w:t>
                      </w:r>
                      <w:proofErr w:type="spellEnd"/>
                      <w:r w:rsidRPr="001801B9">
                        <w:rPr>
                          <w:rFonts w:asciiTheme="majorHAnsi" w:hAnsiTheme="majorHAnsi" w:cs="Times New Roman"/>
                          <w:i/>
                          <w:sz w:val="24"/>
                          <w:szCs w:val="24"/>
                        </w:rPr>
                        <w:t xml:space="preserve"> </w:t>
                      </w:r>
                      <w:proofErr w:type="spellStart"/>
                      <w:r w:rsidRPr="001801B9">
                        <w:rPr>
                          <w:rFonts w:asciiTheme="majorHAnsi" w:hAnsiTheme="majorHAnsi" w:cs="Times New Roman"/>
                          <w:i/>
                          <w:sz w:val="24"/>
                          <w:szCs w:val="24"/>
                        </w:rPr>
                        <w:t>Approval</w:t>
                      </w:r>
                      <w:proofErr w:type="spellEnd"/>
                      <w:r w:rsidRPr="001801B9">
                        <w:rPr>
                          <w:rFonts w:asciiTheme="majorHAnsi" w:hAnsiTheme="majorHAnsi" w:cs="Times New Roman"/>
                          <w:i/>
                          <w:sz w:val="24"/>
                          <w:szCs w:val="24"/>
                        </w:rPr>
                        <w:t xml:space="preserve"> Ratings-Joe </w:t>
                      </w:r>
                      <w:proofErr w:type="spellStart"/>
                      <w:r w:rsidRPr="001801B9">
                        <w:rPr>
                          <w:rFonts w:asciiTheme="majorHAnsi" w:hAnsiTheme="majorHAnsi" w:cs="Times New Roman"/>
                          <w:i/>
                          <w:sz w:val="24"/>
                          <w:szCs w:val="24"/>
                        </w:rPr>
                        <w:t>Biden</w:t>
                      </w:r>
                      <w:proofErr w:type="spellEnd"/>
                      <w:r w:rsidRPr="001801B9">
                        <w:rPr>
                          <w:rFonts w:asciiTheme="majorHAnsi" w:hAnsiTheme="majorHAnsi" w:cs="Times New Roman"/>
                          <w:sz w:val="24"/>
                          <w:szCs w:val="24"/>
                        </w:rPr>
                        <w:t xml:space="preserve"> [En ligne], page consultée le 7 décembre 2021, https://news.gallup.com/poll/329384/presidential-approval-ratings-joe-biden.aspx</w:t>
                      </w:r>
                    </w:p>
                    <w:p w14:paraId="6071BD9B" w14:textId="77777777" w:rsidR="005367A6" w:rsidRPr="001801B9" w:rsidRDefault="005367A6" w:rsidP="001801B9">
                      <w:pPr>
                        <w:spacing w:line="240" w:lineRule="auto"/>
                        <w:jc w:val="both"/>
                        <w:rPr>
                          <w:rFonts w:asciiTheme="majorHAnsi" w:hAnsiTheme="majorHAnsi" w:cs="Times New Roman"/>
                          <w:sz w:val="24"/>
                          <w:szCs w:val="24"/>
                        </w:rPr>
                      </w:pPr>
                      <w:r w:rsidRPr="001801B9">
                        <w:rPr>
                          <w:rFonts w:asciiTheme="majorHAnsi" w:hAnsiTheme="majorHAnsi" w:cs="Times New Roman"/>
                          <w:sz w:val="24"/>
                          <w:szCs w:val="24"/>
                        </w:rPr>
                        <w:t xml:space="preserve">Reuters, </w:t>
                      </w:r>
                      <w:proofErr w:type="spellStart"/>
                      <w:r w:rsidRPr="001801B9">
                        <w:rPr>
                          <w:rFonts w:asciiTheme="majorHAnsi" w:hAnsiTheme="majorHAnsi" w:cs="Times New Roman"/>
                          <w:i/>
                          <w:sz w:val="24"/>
                          <w:szCs w:val="24"/>
                        </w:rPr>
                        <w:t>Biden</w:t>
                      </w:r>
                      <w:proofErr w:type="spellEnd"/>
                      <w:r w:rsidRPr="001801B9">
                        <w:rPr>
                          <w:rFonts w:asciiTheme="majorHAnsi" w:hAnsiTheme="majorHAnsi" w:cs="Times New Roman"/>
                          <w:i/>
                          <w:sz w:val="24"/>
                          <w:szCs w:val="24"/>
                        </w:rPr>
                        <w:t xml:space="preserve"> </w:t>
                      </w:r>
                      <w:proofErr w:type="spellStart"/>
                      <w:r w:rsidRPr="001801B9">
                        <w:rPr>
                          <w:rFonts w:asciiTheme="majorHAnsi" w:hAnsiTheme="majorHAnsi" w:cs="Times New Roman"/>
                          <w:i/>
                          <w:sz w:val="24"/>
                          <w:szCs w:val="24"/>
                        </w:rPr>
                        <w:t>signs</w:t>
                      </w:r>
                      <w:proofErr w:type="spellEnd"/>
                      <w:r w:rsidRPr="001801B9">
                        <w:rPr>
                          <w:rFonts w:asciiTheme="majorHAnsi" w:hAnsiTheme="majorHAnsi" w:cs="Times New Roman"/>
                          <w:i/>
                          <w:sz w:val="24"/>
                          <w:szCs w:val="24"/>
                        </w:rPr>
                        <w:t xml:space="preserve"> 1$ Trillion infrastructure bill </w:t>
                      </w:r>
                      <w:proofErr w:type="spellStart"/>
                      <w:r w:rsidRPr="001801B9">
                        <w:rPr>
                          <w:rFonts w:asciiTheme="majorHAnsi" w:hAnsiTheme="majorHAnsi" w:cs="Times New Roman"/>
                          <w:i/>
                          <w:sz w:val="24"/>
                          <w:szCs w:val="24"/>
                        </w:rPr>
                        <w:t>into</w:t>
                      </w:r>
                      <w:proofErr w:type="spellEnd"/>
                      <w:r w:rsidRPr="001801B9">
                        <w:rPr>
                          <w:rFonts w:asciiTheme="majorHAnsi" w:hAnsiTheme="majorHAnsi" w:cs="Times New Roman"/>
                          <w:i/>
                          <w:sz w:val="24"/>
                          <w:szCs w:val="24"/>
                        </w:rPr>
                        <w:t xml:space="preserve"> a </w:t>
                      </w:r>
                      <w:proofErr w:type="spellStart"/>
                      <w:r w:rsidRPr="001801B9">
                        <w:rPr>
                          <w:rFonts w:asciiTheme="majorHAnsi" w:hAnsiTheme="majorHAnsi" w:cs="Times New Roman"/>
                          <w:i/>
                          <w:sz w:val="24"/>
                          <w:szCs w:val="24"/>
                        </w:rPr>
                        <w:t>law</w:t>
                      </w:r>
                      <w:proofErr w:type="spellEnd"/>
                      <w:r w:rsidRPr="001801B9">
                        <w:rPr>
                          <w:rFonts w:asciiTheme="majorHAnsi" w:hAnsiTheme="majorHAnsi" w:cs="Times New Roman"/>
                          <w:sz w:val="24"/>
                          <w:szCs w:val="24"/>
                        </w:rPr>
                        <w:t xml:space="preserve"> [En ligne], page consultée le 7 décembre 2021, https://www.reuters.com/world/us/biden-needing-boost-sign-1-trillion-infrastructure-bill-2021-11-15/</w:t>
                      </w:r>
                    </w:p>
                    <w:p w14:paraId="0683DCEC" w14:textId="77777777" w:rsidR="005367A6" w:rsidRPr="001801B9" w:rsidRDefault="005367A6" w:rsidP="001801B9">
                      <w:pPr>
                        <w:spacing w:line="240" w:lineRule="auto"/>
                        <w:jc w:val="both"/>
                        <w:rPr>
                          <w:rFonts w:asciiTheme="majorHAnsi" w:hAnsiTheme="majorHAnsi" w:cs="Times New Roman"/>
                          <w:sz w:val="24"/>
                          <w:szCs w:val="24"/>
                        </w:rPr>
                      </w:pPr>
                      <w:r w:rsidRPr="001801B9">
                        <w:rPr>
                          <w:rFonts w:asciiTheme="majorHAnsi" w:hAnsiTheme="majorHAnsi" w:cs="Times New Roman"/>
                          <w:sz w:val="24"/>
                          <w:szCs w:val="24"/>
                        </w:rPr>
                        <w:t xml:space="preserve">Rogers, Alex et Manu </w:t>
                      </w:r>
                      <w:proofErr w:type="spellStart"/>
                      <w:r w:rsidRPr="001801B9">
                        <w:rPr>
                          <w:rFonts w:asciiTheme="majorHAnsi" w:hAnsiTheme="majorHAnsi" w:cs="Times New Roman"/>
                          <w:sz w:val="24"/>
                          <w:szCs w:val="24"/>
                        </w:rPr>
                        <w:t>Raju</w:t>
                      </w:r>
                      <w:proofErr w:type="spellEnd"/>
                      <w:r w:rsidRPr="001801B9">
                        <w:rPr>
                          <w:rFonts w:asciiTheme="majorHAnsi" w:hAnsiTheme="majorHAnsi" w:cs="Times New Roman"/>
                          <w:sz w:val="24"/>
                          <w:szCs w:val="24"/>
                        </w:rPr>
                        <w:t xml:space="preserve">, 2021, </w:t>
                      </w:r>
                      <w:proofErr w:type="spellStart"/>
                      <w:r w:rsidRPr="001801B9">
                        <w:rPr>
                          <w:rFonts w:asciiTheme="majorHAnsi" w:hAnsiTheme="majorHAnsi" w:cs="Times New Roman"/>
                          <w:i/>
                          <w:sz w:val="24"/>
                          <w:szCs w:val="24"/>
                        </w:rPr>
                        <w:t>Republicans</w:t>
                      </w:r>
                      <w:proofErr w:type="spellEnd"/>
                      <w:r w:rsidRPr="001801B9">
                        <w:rPr>
                          <w:rFonts w:asciiTheme="majorHAnsi" w:hAnsiTheme="majorHAnsi" w:cs="Times New Roman"/>
                          <w:i/>
                          <w:sz w:val="24"/>
                          <w:szCs w:val="24"/>
                        </w:rPr>
                        <w:t xml:space="preserve"> </w:t>
                      </w:r>
                      <w:proofErr w:type="spellStart"/>
                      <w:r w:rsidRPr="001801B9">
                        <w:rPr>
                          <w:rFonts w:asciiTheme="majorHAnsi" w:hAnsiTheme="majorHAnsi" w:cs="Times New Roman"/>
                          <w:i/>
                          <w:sz w:val="24"/>
                          <w:szCs w:val="24"/>
                        </w:rPr>
                        <w:t>who</w:t>
                      </w:r>
                      <w:proofErr w:type="spellEnd"/>
                      <w:r w:rsidRPr="001801B9">
                        <w:rPr>
                          <w:rFonts w:asciiTheme="majorHAnsi" w:hAnsiTheme="majorHAnsi" w:cs="Times New Roman"/>
                          <w:i/>
                          <w:sz w:val="24"/>
                          <w:szCs w:val="24"/>
                        </w:rPr>
                        <w:t xml:space="preserve"> </w:t>
                      </w:r>
                      <w:proofErr w:type="spellStart"/>
                      <w:r w:rsidRPr="001801B9">
                        <w:rPr>
                          <w:rFonts w:asciiTheme="majorHAnsi" w:hAnsiTheme="majorHAnsi" w:cs="Times New Roman"/>
                          <w:i/>
                          <w:sz w:val="24"/>
                          <w:szCs w:val="24"/>
                        </w:rPr>
                        <w:t>voted</w:t>
                      </w:r>
                      <w:proofErr w:type="spellEnd"/>
                      <w:r w:rsidRPr="001801B9">
                        <w:rPr>
                          <w:rFonts w:asciiTheme="majorHAnsi" w:hAnsiTheme="majorHAnsi" w:cs="Times New Roman"/>
                          <w:i/>
                          <w:sz w:val="24"/>
                          <w:szCs w:val="24"/>
                        </w:rPr>
                        <w:t xml:space="preserve"> for </w:t>
                      </w:r>
                      <w:proofErr w:type="spellStart"/>
                      <w:r w:rsidRPr="001801B9">
                        <w:rPr>
                          <w:rFonts w:asciiTheme="majorHAnsi" w:hAnsiTheme="majorHAnsi" w:cs="Times New Roman"/>
                          <w:i/>
                          <w:sz w:val="24"/>
                          <w:szCs w:val="24"/>
                        </w:rPr>
                        <w:t>Biden's</w:t>
                      </w:r>
                      <w:proofErr w:type="spellEnd"/>
                      <w:r w:rsidRPr="001801B9">
                        <w:rPr>
                          <w:rFonts w:asciiTheme="majorHAnsi" w:hAnsiTheme="majorHAnsi" w:cs="Times New Roman"/>
                          <w:i/>
                          <w:sz w:val="24"/>
                          <w:szCs w:val="24"/>
                        </w:rPr>
                        <w:t xml:space="preserve"> infrastructure bill come </w:t>
                      </w:r>
                      <w:proofErr w:type="spellStart"/>
                      <w:r w:rsidRPr="001801B9">
                        <w:rPr>
                          <w:rFonts w:asciiTheme="majorHAnsi" w:hAnsiTheme="majorHAnsi" w:cs="Times New Roman"/>
                          <w:i/>
                          <w:sz w:val="24"/>
                          <w:szCs w:val="24"/>
                        </w:rPr>
                        <w:t>under</w:t>
                      </w:r>
                      <w:proofErr w:type="spellEnd"/>
                      <w:r w:rsidRPr="001801B9">
                        <w:rPr>
                          <w:rFonts w:asciiTheme="majorHAnsi" w:hAnsiTheme="majorHAnsi" w:cs="Times New Roman"/>
                          <w:i/>
                          <w:sz w:val="24"/>
                          <w:szCs w:val="24"/>
                        </w:rPr>
                        <w:t xml:space="preserve"> </w:t>
                      </w:r>
                      <w:proofErr w:type="spellStart"/>
                      <w:r w:rsidRPr="001801B9">
                        <w:rPr>
                          <w:rFonts w:asciiTheme="majorHAnsi" w:hAnsiTheme="majorHAnsi" w:cs="Times New Roman"/>
                          <w:i/>
                          <w:sz w:val="24"/>
                          <w:szCs w:val="24"/>
                        </w:rPr>
                        <w:t>fire</w:t>
                      </w:r>
                      <w:proofErr w:type="spellEnd"/>
                      <w:r w:rsidRPr="001801B9">
                        <w:rPr>
                          <w:rFonts w:asciiTheme="majorHAnsi" w:hAnsiTheme="majorHAnsi" w:cs="Times New Roman"/>
                          <w:i/>
                          <w:sz w:val="24"/>
                          <w:szCs w:val="24"/>
                        </w:rPr>
                        <w:t xml:space="preserve"> </w:t>
                      </w:r>
                      <w:proofErr w:type="spellStart"/>
                      <w:r w:rsidRPr="001801B9">
                        <w:rPr>
                          <w:rFonts w:asciiTheme="majorHAnsi" w:hAnsiTheme="majorHAnsi" w:cs="Times New Roman"/>
                          <w:i/>
                          <w:sz w:val="24"/>
                          <w:szCs w:val="24"/>
                        </w:rPr>
                        <w:t>from</w:t>
                      </w:r>
                      <w:proofErr w:type="spellEnd"/>
                      <w:r w:rsidRPr="001801B9">
                        <w:rPr>
                          <w:rFonts w:asciiTheme="majorHAnsi" w:hAnsiTheme="majorHAnsi" w:cs="Times New Roman"/>
                          <w:i/>
                          <w:sz w:val="24"/>
                          <w:szCs w:val="24"/>
                        </w:rPr>
                        <w:t xml:space="preserve"> </w:t>
                      </w:r>
                      <w:proofErr w:type="spellStart"/>
                      <w:r w:rsidRPr="001801B9">
                        <w:rPr>
                          <w:rFonts w:asciiTheme="majorHAnsi" w:hAnsiTheme="majorHAnsi" w:cs="Times New Roman"/>
                          <w:i/>
                          <w:sz w:val="24"/>
                          <w:szCs w:val="24"/>
                        </w:rPr>
                        <w:t>Trump</w:t>
                      </w:r>
                      <w:proofErr w:type="spellEnd"/>
                      <w:r w:rsidRPr="001801B9">
                        <w:rPr>
                          <w:rFonts w:asciiTheme="majorHAnsi" w:hAnsiTheme="majorHAnsi" w:cs="Times New Roman"/>
                          <w:sz w:val="24"/>
                          <w:szCs w:val="24"/>
                        </w:rPr>
                        <w:t xml:space="preserve"> [En ligne], page consultée le 7 décembre 2021, https://www.cnn.com/2021/11/09/politics/trump-reaction-republicans-voting-infrastrcutre/index.html</w:t>
                      </w:r>
                    </w:p>
                    <w:p w14:paraId="0BBEF5A5" w14:textId="77777777" w:rsidR="005367A6" w:rsidRPr="001801B9" w:rsidRDefault="005367A6" w:rsidP="001801B9">
                      <w:pPr>
                        <w:spacing w:line="240" w:lineRule="auto"/>
                        <w:jc w:val="both"/>
                        <w:rPr>
                          <w:rFonts w:asciiTheme="majorHAnsi" w:hAnsiTheme="majorHAnsi" w:cs="Times New Roman"/>
                          <w:sz w:val="24"/>
                          <w:szCs w:val="24"/>
                        </w:rPr>
                      </w:pPr>
                      <w:proofErr w:type="spellStart"/>
                      <w:r w:rsidRPr="001801B9">
                        <w:rPr>
                          <w:rFonts w:asciiTheme="majorHAnsi" w:hAnsiTheme="majorHAnsi" w:cs="Times New Roman"/>
                          <w:sz w:val="24"/>
                          <w:szCs w:val="24"/>
                        </w:rPr>
                        <w:t>S.a</w:t>
                      </w:r>
                      <w:proofErr w:type="spellEnd"/>
                      <w:r w:rsidRPr="001801B9">
                        <w:rPr>
                          <w:rFonts w:asciiTheme="majorHAnsi" w:hAnsiTheme="majorHAnsi" w:cs="Times New Roman"/>
                          <w:sz w:val="24"/>
                          <w:szCs w:val="24"/>
                        </w:rPr>
                        <w:t xml:space="preserve">, 2021, </w:t>
                      </w:r>
                      <w:r w:rsidRPr="001801B9">
                        <w:rPr>
                          <w:rFonts w:asciiTheme="majorHAnsi" w:hAnsiTheme="majorHAnsi" w:cs="Times New Roman"/>
                          <w:i/>
                          <w:sz w:val="24"/>
                          <w:szCs w:val="24"/>
                        </w:rPr>
                        <w:t xml:space="preserve">NPR/PBS </w:t>
                      </w:r>
                      <w:proofErr w:type="spellStart"/>
                      <w:r w:rsidRPr="001801B9">
                        <w:rPr>
                          <w:rFonts w:asciiTheme="majorHAnsi" w:hAnsiTheme="majorHAnsi" w:cs="Times New Roman"/>
                          <w:i/>
                          <w:sz w:val="24"/>
                          <w:szCs w:val="24"/>
                        </w:rPr>
                        <w:t>NewsHour</w:t>
                      </w:r>
                      <w:proofErr w:type="spellEnd"/>
                      <w:r w:rsidRPr="001801B9">
                        <w:rPr>
                          <w:rFonts w:asciiTheme="majorHAnsi" w:hAnsiTheme="majorHAnsi" w:cs="Times New Roman"/>
                          <w:i/>
                          <w:sz w:val="24"/>
                          <w:szCs w:val="24"/>
                        </w:rPr>
                        <w:t>/</w:t>
                      </w:r>
                      <w:proofErr w:type="spellStart"/>
                      <w:r w:rsidRPr="001801B9">
                        <w:rPr>
                          <w:rFonts w:asciiTheme="majorHAnsi" w:hAnsiTheme="majorHAnsi" w:cs="Times New Roman"/>
                          <w:i/>
                          <w:sz w:val="24"/>
                          <w:szCs w:val="24"/>
                        </w:rPr>
                        <w:t>Marist</w:t>
                      </w:r>
                      <w:proofErr w:type="spellEnd"/>
                      <w:r w:rsidRPr="001801B9">
                        <w:rPr>
                          <w:rFonts w:asciiTheme="majorHAnsi" w:hAnsiTheme="majorHAnsi" w:cs="Times New Roman"/>
                          <w:i/>
                          <w:sz w:val="24"/>
                          <w:szCs w:val="24"/>
                        </w:rPr>
                        <w:t xml:space="preserve"> </w:t>
                      </w:r>
                      <w:proofErr w:type="spellStart"/>
                      <w:r w:rsidRPr="001801B9">
                        <w:rPr>
                          <w:rFonts w:asciiTheme="majorHAnsi" w:hAnsiTheme="majorHAnsi" w:cs="Times New Roman"/>
                          <w:i/>
                          <w:sz w:val="24"/>
                          <w:szCs w:val="24"/>
                        </w:rPr>
                        <w:t>Poll</w:t>
                      </w:r>
                      <w:proofErr w:type="spellEnd"/>
                      <w:r w:rsidRPr="001801B9">
                        <w:rPr>
                          <w:rFonts w:asciiTheme="majorHAnsi" w:hAnsiTheme="majorHAnsi" w:cs="Times New Roman"/>
                          <w:i/>
                          <w:sz w:val="24"/>
                          <w:szCs w:val="24"/>
                        </w:rPr>
                        <w:t xml:space="preserve"> : </w:t>
                      </w:r>
                      <w:proofErr w:type="spellStart"/>
                      <w:r w:rsidRPr="001801B9">
                        <w:rPr>
                          <w:rFonts w:asciiTheme="majorHAnsi" w:hAnsiTheme="majorHAnsi" w:cs="Times New Roman"/>
                          <w:i/>
                          <w:sz w:val="24"/>
                          <w:szCs w:val="24"/>
                        </w:rPr>
                        <w:t>Biden</w:t>
                      </w:r>
                      <w:proofErr w:type="spellEnd"/>
                      <w:r w:rsidRPr="001801B9">
                        <w:rPr>
                          <w:rFonts w:asciiTheme="majorHAnsi" w:hAnsiTheme="majorHAnsi" w:cs="Times New Roman"/>
                          <w:i/>
                          <w:sz w:val="24"/>
                          <w:szCs w:val="24"/>
                        </w:rPr>
                        <w:t xml:space="preserve"> </w:t>
                      </w:r>
                      <w:proofErr w:type="spellStart"/>
                      <w:r w:rsidRPr="001801B9">
                        <w:rPr>
                          <w:rFonts w:asciiTheme="majorHAnsi" w:hAnsiTheme="majorHAnsi" w:cs="Times New Roman"/>
                          <w:i/>
                          <w:sz w:val="24"/>
                          <w:szCs w:val="24"/>
                        </w:rPr>
                        <w:t>Approval</w:t>
                      </w:r>
                      <w:proofErr w:type="spellEnd"/>
                      <w:r w:rsidRPr="001801B9">
                        <w:rPr>
                          <w:rFonts w:asciiTheme="majorHAnsi" w:hAnsiTheme="majorHAnsi" w:cs="Times New Roman"/>
                          <w:i/>
                          <w:sz w:val="24"/>
                          <w:szCs w:val="24"/>
                        </w:rPr>
                        <w:t xml:space="preserve"> Rating and Infrastructure, April 2021</w:t>
                      </w:r>
                      <w:r w:rsidRPr="001801B9">
                        <w:rPr>
                          <w:rFonts w:asciiTheme="majorHAnsi" w:hAnsiTheme="majorHAnsi" w:cs="Times New Roman"/>
                          <w:sz w:val="24"/>
                          <w:szCs w:val="24"/>
                        </w:rPr>
                        <w:t xml:space="preserve"> [En ligne], page consultée le 10 février 2022, https://maristpoll.marist.edu/polls/npr-pbs-newshour-marist-poll-biden-approval-rating-and-infrastructure-april-2021/</w:t>
                      </w:r>
                    </w:p>
                    <w:p w14:paraId="37E27F5A" w14:textId="77777777" w:rsidR="005367A6" w:rsidRPr="001801B9" w:rsidRDefault="005367A6" w:rsidP="001801B9">
                      <w:pPr>
                        <w:spacing w:line="240" w:lineRule="auto"/>
                        <w:jc w:val="both"/>
                        <w:rPr>
                          <w:rFonts w:asciiTheme="majorHAnsi" w:hAnsiTheme="majorHAnsi" w:cs="Times New Roman"/>
                          <w:sz w:val="24"/>
                          <w:szCs w:val="24"/>
                        </w:rPr>
                      </w:pPr>
                      <w:r w:rsidRPr="001801B9">
                        <w:rPr>
                          <w:rFonts w:asciiTheme="majorHAnsi" w:hAnsiTheme="majorHAnsi" w:cs="Times New Roman"/>
                          <w:sz w:val="24"/>
                          <w:szCs w:val="24"/>
                        </w:rPr>
                        <w:t xml:space="preserve">U.S. Bureau of Labor </w:t>
                      </w:r>
                      <w:proofErr w:type="spellStart"/>
                      <w:r w:rsidRPr="001801B9">
                        <w:rPr>
                          <w:rFonts w:asciiTheme="majorHAnsi" w:hAnsiTheme="majorHAnsi" w:cs="Times New Roman"/>
                          <w:sz w:val="24"/>
                          <w:szCs w:val="24"/>
                        </w:rPr>
                        <w:t>Statistics</w:t>
                      </w:r>
                      <w:proofErr w:type="spellEnd"/>
                      <w:r w:rsidRPr="001801B9">
                        <w:rPr>
                          <w:rFonts w:asciiTheme="majorHAnsi" w:hAnsiTheme="majorHAnsi" w:cs="Times New Roman"/>
                          <w:sz w:val="24"/>
                          <w:szCs w:val="24"/>
                        </w:rPr>
                        <w:t xml:space="preserve">, </w:t>
                      </w:r>
                      <w:r w:rsidRPr="001801B9">
                        <w:rPr>
                          <w:rFonts w:asciiTheme="majorHAnsi" w:hAnsiTheme="majorHAnsi" w:cs="Times New Roman"/>
                          <w:i/>
                          <w:sz w:val="24"/>
                          <w:szCs w:val="24"/>
                        </w:rPr>
                        <w:t xml:space="preserve">Labor Force </w:t>
                      </w:r>
                      <w:proofErr w:type="spellStart"/>
                      <w:r w:rsidRPr="001801B9">
                        <w:rPr>
                          <w:rFonts w:asciiTheme="majorHAnsi" w:hAnsiTheme="majorHAnsi" w:cs="Times New Roman"/>
                          <w:i/>
                          <w:sz w:val="24"/>
                          <w:szCs w:val="24"/>
                        </w:rPr>
                        <w:t>Statistics</w:t>
                      </w:r>
                      <w:proofErr w:type="spellEnd"/>
                      <w:r w:rsidRPr="001801B9">
                        <w:rPr>
                          <w:rFonts w:asciiTheme="majorHAnsi" w:hAnsiTheme="majorHAnsi" w:cs="Times New Roman"/>
                          <w:i/>
                          <w:sz w:val="24"/>
                          <w:szCs w:val="24"/>
                        </w:rPr>
                        <w:t xml:space="preserve"> </w:t>
                      </w:r>
                      <w:proofErr w:type="spellStart"/>
                      <w:r w:rsidRPr="001801B9">
                        <w:rPr>
                          <w:rFonts w:asciiTheme="majorHAnsi" w:hAnsiTheme="majorHAnsi" w:cs="Times New Roman"/>
                          <w:i/>
                          <w:sz w:val="24"/>
                          <w:szCs w:val="24"/>
                        </w:rPr>
                        <w:t>from</w:t>
                      </w:r>
                      <w:proofErr w:type="spellEnd"/>
                      <w:r w:rsidRPr="001801B9">
                        <w:rPr>
                          <w:rFonts w:asciiTheme="majorHAnsi" w:hAnsiTheme="majorHAnsi" w:cs="Times New Roman"/>
                          <w:i/>
                          <w:sz w:val="24"/>
                          <w:szCs w:val="24"/>
                        </w:rPr>
                        <w:t xml:space="preserve"> the </w:t>
                      </w:r>
                      <w:proofErr w:type="spellStart"/>
                      <w:r w:rsidRPr="001801B9">
                        <w:rPr>
                          <w:rFonts w:asciiTheme="majorHAnsi" w:hAnsiTheme="majorHAnsi" w:cs="Times New Roman"/>
                          <w:i/>
                          <w:sz w:val="24"/>
                          <w:szCs w:val="24"/>
                        </w:rPr>
                        <w:t>Current</w:t>
                      </w:r>
                      <w:proofErr w:type="spellEnd"/>
                      <w:r w:rsidRPr="001801B9">
                        <w:rPr>
                          <w:rFonts w:asciiTheme="majorHAnsi" w:hAnsiTheme="majorHAnsi" w:cs="Times New Roman"/>
                          <w:i/>
                          <w:sz w:val="24"/>
                          <w:szCs w:val="24"/>
                        </w:rPr>
                        <w:t xml:space="preserve"> Population Survey</w:t>
                      </w:r>
                      <w:r w:rsidRPr="001801B9">
                        <w:rPr>
                          <w:rFonts w:asciiTheme="majorHAnsi" w:hAnsiTheme="majorHAnsi" w:cs="Times New Roman"/>
                          <w:sz w:val="24"/>
                          <w:szCs w:val="24"/>
                        </w:rPr>
                        <w:t xml:space="preserve"> [En ligne], page consultée le 2 décembre 2021, https://data.bls.gov/cgi-bin/surveymost</w:t>
                      </w:r>
                    </w:p>
                    <w:p w14:paraId="073C7352" w14:textId="77777777" w:rsidR="005367A6" w:rsidRPr="001801B9" w:rsidRDefault="005367A6" w:rsidP="001801B9">
                      <w:pPr>
                        <w:spacing w:line="240" w:lineRule="auto"/>
                        <w:jc w:val="both"/>
                        <w:rPr>
                          <w:rFonts w:asciiTheme="majorHAnsi" w:hAnsiTheme="majorHAnsi" w:cs="Times New Roman"/>
                          <w:sz w:val="24"/>
                          <w:szCs w:val="24"/>
                        </w:rPr>
                      </w:pPr>
                      <w:r w:rsidRPr="001801B9">
                        <w:rPr>
                          <w:rFonts w:asciiTheme="majorHAnsi" w:hAnsiTheme="majorHAnsi" w:cs="Times New Roman"/>
                          <w:sz w:val="24"/>
                          <w:szCs w:val="24"/>
                        </w:rPr>
                        <w:t xml:space="preserve">The White House, </w:t>
                      </w:r>
                      <w:r w:rsidRPr="001801B9">
                        <w:rPr>
                          <w:rFonts w:asciiTheme="majorHAnsi" w:hAnsiTheme="majorHAnsi" w:cs="Times New Roman"/>
                          <w:i/>
                          <w:sz w:val="24"/>
                          <w:szCs w:val="24"/>
                        </w:rPr>
                        <w:t xml:space="preserve">Fact </w:t>
                      </w:r>
                      <w:proofErr w:type="spellStart"/>
                      <w:r w:rsidRPr="001801B9">
                        <w:rPr>
                          <w:rFonts w:asciiTheme="majorHAnsi" w:hAnsiTheme="majorHAnsi" w:cs="Times New Roman"/>
                          <w:i/>
                          <w:sz w:val="24"/>
                          <w:szCs w:val="24"/>
                        </w:rPr>
                        <w:t>Sheet</w:t>
                      </w:r>
                      <w:proofErr w:type="spellEnd"/>
                      <w:r w:rsidRPr="001801B9">
                        <w:rPr>
                          <w:rFonts w:asciiTheme="majorHAnsi" w:hAnsiTheme="majorHAnsi" w:cs="Times New Roman"/>
                          <w:i/>
                          <w:sz w:val="24"/>
                          <w:szCs w:val="24"/>
                        </w:rPr>
                        <w:t xml:space="preserve"> : American Jobs Plan</w:t>
                      </w:r>
                      <w:r w:rsidRPr="001801B9">
                        <w:rPr>
                          <w:rFonts w:asciiTheme="majorHAnsi" w:hAnsiTheme="majorHAnsi" w:cs="Times New Roman"/>
                          <w:sz w:val="24"/>
                          <w:szCs w:val="24"/>
                        </w:rPr>
                        <w:t xml:space="preserve"> [En ligne], page consultée le 9 novembre 2021, https://www.whitehouse.gov/briefing-room/statements-releases/2021/03/31/fact-sheet-the-american-jobs-plan/</w:t>
                      </w:r>
                    </w:p>
                    <w:p w14:paraId="3520B92D" w14:textId="77777777" w:rsidR="005367A6" w:rsidRPr="001801B9" w:rsidRDefault="005367A6" w:rsidP="001801B9">
                      <w:pPr>
                        <w:spacing w:line="240" w:lineRule="auto"/>
                        <w:jc w:val="both"/>
                        <w:rPr>
                          <w:rFonts w:asciiTheme="majorHAnsi" w:hAnsiTheme="majorHAnsi" w:cs="Times New Roman"/>
                          <w:sz w:val="24"/>
                          <w:szCs w:val="24"/>
                        </w:rPr>
                      </w:pPr>
                      <w:r w:rsidRPr="001801B9">
                        <w:rPr>
                          <w:rFonts w:asciiTheme="majorHAnsi" w:hAnsiTheme="majorHAnsi" w:cs="Times New Roman"/>
                          <w:sz w:val="24"/>
                          <w:szCs w:val="24"/>
                        </w:rPr>
                        <w:t xml:space="preserve">The White House, </w:t>
                      </w:r>
                      <w:r w:rsidRPr="001801B9">
                        <w:rPr>
                          <w:rFonts w:asciiTheme="majorHAnsi" w:hAnsiTheme="majorHAnsi" w:cs="Times New Roman"/>
                          <w:i/>
                          <w:sz w:val="24"/>
                          <w:szCs w:val="24"/>
                        </w:rPr>
                        <w:t xml:space="preserve">Fact </w:t>
                      </w:r>
                      <w:proofErr w:type="spellStart"/>
                      <w:r w:rsidRPr="001801B9">
                        <w:rPr>
                          <w:rFonts w:asciiTheme="majorHAnsi" w:hAnsiTheme="majorHAnsi" w:cs="Times New Roman"/>
                          <w:i/>
                          <w:sz w:val="24"/>
                          <w:szCs w:val="24"/>
                        </w:rPr>
                        <w:t>Sheet</w:t>
                      </w:r>
                      <w:proofErr w:type="spellEnd"/>
                      <w:r w:rsidRPr="001801B9">
                        <w:rPr>
                          <w:rFonts w:asciiTheme="majorHAnsi" w:hAnsiTheme="majorHAnsi" w:cs="Times New Roman"/>
                          <w:i/>
                          <w:sz w:val="24"/>
                          <w:szCs w:val="24"/>
                        </w:rPr>
                        <w:t xml:space="preserve"> : The Bipartisan Infrastructure Deal</w:t>
                      </w:r>
                      <w:r w:rsidRPr="001801B9">
                        <w:rPr>
                          <w:rFonts w:asciiTheme="majorHAnsi" w:hAnsiTheme="majorHAnsi" w:cs="Times New Roman"/>
                          <w:sz w:val="24"/>
                          <w:szCs w:val="24"/>
                        </w:rPr>
                        <w:t xml:space="preserve"> [En ligne], page consultée le 9 novembre 2021, https://www.whitehouse.gov/briefing-room/statements-releases/2021/11/06/fact-sheet-the-bipartisan-infrastructure-deal/</w:t>
                      </w:r>
                    </w:p>
                    <w:p w14:paraId="436CC984" w14:textId="77777777" w:rsidR="005367A6" w:rsidRPr="001801B9" w:rsidRDefault="005367A6" w:rsidP="001801B9">
                      <w:pPr>
                        <w:spacing w:line="240" w:lineRule="auto"/>
                        <w:jc w:val="both"/>
                        <w:rPr>
                          <w:rFonts w:asciiTheme="majorHAnsi" w:hAnsiTheme="majorHAnsi" w:cs="Times New Roman"/>
                          <w:sz w:val="24"/>
                          <w:szCs w:val="24"/>
                        </w:rPr>
                      </w:pPr>
                      <w:r w:rsidRPr="001801B9">
                        <w:rPr>
                          <w:rFonts w:asciiTheme="majorHAnsi" w:hAnsiTheme="majorHAnsi" w:cs="Times New Roman"/>
                          <w:sz w:val="24"/>
                          <w:szCs w:val="24"/>
                          <w:lang w:val="en-CA"/>
                        </w:rPr>
                        <w:t xml:space="preserve">Tomer, Adie et </w:t>
                      </w:r>
                      <w:r w:rsidRPr="001801B9">
                        <w:rPr>
                          <w:rFonts w:asciiTheme="majorHAnsi" w:hAnsiTheme="majorHAnsi" w:cs="Times New Roman"/>
                          <w:i/>
                          <w:sz w:val="24"/>
                          <w:szCs w:val="24"/>
                          <w:lang w:val="en-CA"/>
                        </w:rPr>
                        <w:t>al</w:t>
                      </w:r>
                      <w:r w:rsidRPr="001801B9">
                        <w:rPr>
                          <w:rFonts w:asciiTheme="majorHAnsi" w:hAnsiTheme="majorHAnsi" w:cs="Times New Roman"/>
                          <w:sz w:val="24"/>
                          <w:szCs w:val="24"/>
                          <w:lang w:val="en-CA"/>
                        </w:rPr>
                        <w:t xml:space="preserve">, 2021, </w:t>
                      </w:r>
                      <w:r w:rsidRPr="001801B9">
                        <w:rPr>
                          <w:rFonts w:asciiTheme="majorHAnsi" w:hAnsiTheme="majorHAnsi" w:cs="Times New Roman"/>
                          <w:i/>
                          <w:sz w:val="24"/>
                          <w:szCs w:val="24"/>
                          <w:lang w:val="en-CA"/>
                        </w:rPr>
                        <w:t xml:space="preserve">America has in infrastructure bill. </w:t>
                      </w:r>
                      <w:proofErr w:type="spellStart"/>
                      <w:r w:rsidRPr="001801B9">
                        <w:rPr>
                          <w:rFonts w:asciiTheme="majorHAnsi" w:hAnsiTheme="majorHAnsi" w:cs="Times New Roman"/>
                          <w:i/>
                          <w:sz w:val="24"/>
                          <w:szCs w:val="24"/>
                        </w:rPr>
                        <w:t>What's</w:t>
                      </w:r>
                      <w:proofErr w:type="spellEnd"/>
                      <w:r w:rsidRPr="001801B9">
                        <w:rPr>
                          <w:rFonts w:asciiTheme="majorHAnsi" w:hAnsiTheme="majorHAnsi" w:cs="Times New Roman"/>
                          <w:i/>
                          <w:sz w:val="24"/>
                          <w:szCs w:val="24"/>
                        </w:rPr>
                        <w:t xml:space="preserve"> </w:t>
                      </w:r>
                      <w:proofErr w:type="spellStart"/>
                      <w:r w:rsidRPr="001801B9">
                        <w:rPr>
                          <w:rFonts w:asciiTheme="majorHAnsi" w:hAnsiTheme="majorHAnsi" w:cs="Times New Roman"/>
                          <w:i/>
                          <w:sz w:val="24"/>
                          <w:szCs w:val="24"/>
                        </w:rPr>
                        <w:t>next</w:t>
                      </w:r>
                      <w:proofErr w:type="spellEnd"/>
                      <w:r w:rsidRPr="001801B9">
                        <w:rPr>
                          <w:rFonts w:asciiTheme="majorHAnsi" w:hAnsiTheme="majorHAnsi" w:cs="Times New Roman"/>
                          <w:i/>
                          <w:sz w:val="24"/>
                          <w:szCs w:val="24"/>
                        </w:rPr>
                        <w:t>?</w:t>
                      </w:r>
                      <w:r w:rsidRPr="001801B9">
                        <w:rPr>
                          <w:rFonts w:asciiTheme="majorHAnsi" w:hAnsiTheme="majorHAnsi" w:cs="Times New Roman"/>
                          <w:sz w:val="24"/>
                          <w:szCs w:val="24"/>
                        </w:rPr>
                        <w:t xml:space="preserve"> [En ligne], page consultée le 7 décembre 2021, https://www.brookings.edu/blog/the-avenue/2021/11/09/america-has-an-infrastructure-bill-what-happens-next/</w:t>
                      </w:r>
                    </w:p>
                    <w:p w14:paraId="0C70F502" w14:textId="07B93B56" w:rsidR="007954D6" w:rsidRDefault="007954D6" w:rsidP="005367A6"/>
                  </w:txbxContent>
                </v:textbox>
                <w10:wrap type="square"/>
              </v:shape>
            </w:pict>
          </mc:Fallback>
        </mc:AlternateContent>
      </w:r>
    </w:p>
    <w:p w14:paraId="391AEABA" w14:textId="77777777" w:rsidR="00177BD5" w:rsidRDefault="00177BD5" w:rsidP="00E36D68"/>
    <w:p w14:paraId="61F99EDE" w14:textId="77777777" w:rsidR="00177BD5" w:rsidRDefault="00177BD5" w:rsidP="00E36D68"/>
    <w:p w14:paraId="28E50974" w14:textId="77777777" w:rsidR="008E5FD9" w:rsidRDefault="008E5FD9" w:rsidP="00E36D68"/>
    <w:p w14:paraId="5C0CF2FE" w14:textId="77777777" w:rsidR="008E5FD9" w:rsidRDefault="008E5FD9" w:rsidP="00E36D68"/>
    <w:p w14:paraId="709891C1" w14:textId="77777777" w:rsidR="008E5FD9" w:rsidRDefault="008E5FD9" w:rsidP="00E36D68"/>
    <w:p w14:paraId="6883B497" w14:textId="77777777" w:rsidR="008E5FD9" w:rsidRDefault="008E5FD9" w:rsidP="00E36D68"/>
    <w:p w14:paraId="54C62991" w14:textId="77777777" w:rsidR="008E5FD9" w:rsidRDefault="008E5FD9" w:rsidP="00E36D68"/>
    <w:p w14:paraId="0A167F0E" w14:textId="77777777" w:rsidR="008E5FD9" w:rsidRDefault="008E5FD9" w:rsidP="00E36D68"/>
    <w:p w14:paraId="6817F16D" w14:textId="77777777" w:rsidR="008E5FD9" w:rsidRDefault="008E5FD9" w:rsidP="00E36D68"/>
    <w:p w14:paraId="23D4AC4F" w14:textId="1C14E167" w:rsidR="002C41EF" w:rsidRDefault="00DB0943" w:rsidP="00E36D68">
      <w:r>
        <w:rPr>
          <w:noProof/>
          <w:lang w:val="fr-FR" w:eastAsia="fr-FR"/>
        </w:rPr>
        <mc:AlternateContent>
          <mc:Choice Requires="wps">
            <w:drawing>
              <wp:anchor distT="0" distB="0" distL="114300" distR="114300" simplePos="0" relativeHeight="251680768" behindDoc="0" locked="0" layoutInCell="1" allowOverlap="1" wp14:anchorId="1292E573" wp14:editId="7A500092">
                <wp:simplePos x="0" y="0"/>
                <wp:positionH relativeFrom="column">
                  <wp:posOffset>3980815</wp:posOffset>
                </wp:positionH>
                <wp:positionV relativeFrom="paragraph">
                  <wp:posOffset>4095750</wp:posOffset>
                </wp:positionV>
                <wp:extent cx="2858135" cy="1600200"/>
                <wp:effectExtent l="25400" t="25400" r="37465" b="25400"/>
                <wp:wrapThrough wrapText="bothSides">
                  <wp:wrapPolygon edited="0">
                    <wp:start x="-192" y="-343"/>
                    <wp:lineTo x="-192" y="21600"/>
                    <wp:lineTo x="21691" y="21600"/>
                    <wp:lineTo x="21691" y="-343"/>
                    <wp:lineTo x="-192" y="-343"/>
                  </wp:wrapPolygon>
                </wp:wrapThrough>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1600200"/>
                        </a:xfrm>
                        <a:prstGeom prst="rect">
                          <a:avLst/>
                        </a:prstGeom>
                        <a:solidFill>
                          <a:srgbClr val="FFFFFF"/>
                        </a:solidFill>
                        <a:ln w="38100">
                          <a:solidFill>
                            <a:srgbClr val="92D050"/>
                          </a:solidFill>
                          <a:miter lim="800000"/>
                          <a:headEnd/>
                          <a:tailEnd/>
                        </a:ln>
                      </wps:spPr>
                      <wps:txbx>
                        <w:txbxContent>
                          <w:p w14:paraId="3654F798" w14:textId="77777777" w:rsidR="00833EC4" w:rsidRPr="001801B9" w:rsidRDefault="00833EC4" w:rsidP="000C30F7">
                            <w:pPr>
                              <w:spacing w:after="0"/>
                              <w:jc w:val="both"/>
                              <w:rPr>
                                <w:rFonts w:asciiTheme="majorHAnsi" w:hAnsiTheme="majorHAnsi"/>
                                <w:sz w:val="20"/>
                                <w:szCs w:val="20"/>
                                <w:lang w:val="fr-FR"/>
                              </w:rPr>
                            </w:pPr>
                            <w:r w:rsidRPr="001801B9">
                              <w:rPr>
                                <w:rFonts w:asciiTheme="majorHAnsi" w:hAnsiTheme="majorHAnsi"/>
                                <w:sz w:val="20"/>
                                <w:szCs w:val="20"/>
                                <w:lang w:val="fr-FR"/>
                              </w:rPr>
                              <w:t>Cette fiche synthèse est basée sur les travaux de l’Unité gouvernance publique de l’Observatoire des politiques publiques de l’Université de Sherbrooke (OPPUS), dirigé par Isabelle Lacroix et Eugénie Dostie-Goulet. Les points de vue exprimés dans cette fiche sont ceux de l’auteure et ne reflètent pas nécessairement le point de vue ou l’opinion de l’OPPUS et de ses partenaires.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92E573" id="Zone de texte 19" o:spid="_x0000_s1027" type="#_x0000_t202" style="position:absolute;margin-left:313.45pt;margin-top:322.5pt;width:225.05pt;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BhSNwIAAGAEAAAOAAAAZHJzL2Uyb0RvYy54bWysVN+P0zAMfkfif4jyztrutmOr1p2OjSGk&#13;&#10;44d08MJbmqZtRBqHJFs7/nqcdNvtQOIB0Ycoju3P9me7q7uhU+QgrJOgC5pNUkqE5lBJ3RT065fd&#13;&#10;qwUlzjNdMQVaFPQoHL1bv3yx6k0uptCCqoQlCKJd3puCtt6bPEkcb0XH3ASM0KiswXbMo2ibpLKs&#13;&#10;R/ROJdM0vU16sJWxwIVz+LodlXQd8etacP+prp3wRBUUc/PxtPEsw5msVyxvLDOt5Kc02D9k0TGp&#13;&#10;MegFass8I3sr/4DqJLfgoPYTDl0CdS25iDVgNVn6WzWPLTMi1oLkOHOhyf0/WP7x8NkSWWHvlpRo&#13;&#10;1mGPvmGnSCWIF4MXBN+RpN64HG0fDVr74Q0M6BALduYB+HdHNGxaphtxby30rWAVJpkFz+TKdcRx&#13;&#10;AaTsP0CFwdjeQwQaatsFBpETgujYrOOlQZgI4fg4XcwX2c2cEo667DZNcQRiDJaf3Y11/p2AjoRL&#13;&#10;QS1OQIRnhwfnQzosP5uEaA6UrHZSqSjYptwoSw4Mp2UXvxP6MzOlSV/Qm0WGwf+OsZxu0/k5w2cY&#13;&#10;nfQ490p2BV2k4QuBWB6Ie6urePdMqvGOOSt9YjKQN9Loh3IYOxd8A8slVEek1sI45riWeGnB/qSk&#13;&#10;xxEvqPuxZ1ZQot5rbM8ym83CTkRhNn89RcFea8prDdMcoQrqKRmvGz/u0d5Y2bQYaRwIDffY0lpG&#13;&#10;sp+yOqWPYxx7cFq5sCfXcrR6+jGsfwEAAP//AwBQSwMEFAAGAAgAAAAhAMvZmmjkAAAAEQEAAA8A&#13;&#10;AABkcnMvZG93bnJldi54bWxMT01PwkAQvZv4HzZj4k22EilQuiVGkcTEi0CCx6U7tNXubO1uafHX&#13;&#10;O5z0MnmTefM+0uVga3HC1leOFNyPIhBIuTMVFQp225e7GQgfNBldO0IFZ/SwzK6vUp0Y19M7njah&#13;&#10;ECxCPtEKyhCaREqfl2i1H7kGiW9H11odeG0LaVrds7it5TiKYml1RexQ6gafSsy/Np1VsPo+lj9b&#13;&#10;XPUf+3Xx1p1fJ93nulHq9mZ4XvB4XIAIOIS/D7h04PyQcbCD68h4USuIx/GcqQweJtzswoimU0YH&#13;&#10;BbM5A5ml8n+T7BcAAP//AwBQSwECLQAUAAYACAAAACEAtoM4kv4AAADhAQAAEwAAAAAAAAAAAAAA&#13;&#10;AAAAAAAAW0NvbnRlbnRfVHlwZXNdLnhtbFBLAQItABQABgAIAAAAIQA4/SH/1gAAAJQBAAALAAAA&#13;&#10;AAAAAAAAAAAAAC8BAABfcmVscy8ucmVsc1BLAQItABQABgAIAAAAIQCblBhSNwIAAGAEAAAOAAAA&#13;&#10;AAAAAAAAAAAAAC4CAABkcnMvZTJvRG9jLnhtbFBLAQItABQABgAIAAAAIQDL2Zpo5AAAABEBAAAP&#13;&#10;AAAAAAAAAAAAAAAAAJEEAABkcnMvZG93bnJldi54bWxQSwUGAAAAAAQABADzAAAAogUAAAAA&#13;&#10;" strokecolor="#92d050" strokeweight="3pt">
                <v:textbox>
                  <w:txbxContent>
                    <w:p w14:paraId="3654F798" w14:textId="77777777" w:rsidR="00833EC4" w:rsidRPr="001801B9" w:rsidRDefault="00833EC4" w:rsidP="000C30F7">
                      <w:pPr>
                        <w:spacing w:after="0"/>
                        <w:jc w:val="both"/>
                        <w:rPr>
                          <w:rFonts w:asciiTheme="majorHAnsi" w:hAnsiTheme="majorHAnsi"/>
                          <w:sz w:val="20"/>
                          <w:szCs w:val="20"/>
                          <w:lang w:val="fr-FR"/>
                        </w:rPr>
                      </w:pPr>
                      <w:r w:rsidRPr="001801B9">
                        <w:rPr>
                          <w:rFonts w:asciiTheme="majorHAnsi" w:hAnsiTheme="majorHAnsi"/>
                          <w:sz w:val="20"/>
                          <w:szCs w:val="20"/>
                          <w:lang w:val="fr-FR"/>
                        </w:rPr>
                        <w:t>Cette fiche synthèse est basée sur les travaux de l’Unité gouvernance publique de l’Observatoire des politiques publiques de l’Université de Sherbrooke (OPPUS), dirigé par Isabelle Lacroix et Eugénie Dostie-Goulet. Les points de vue exprimés dans cette fiche sont ceux de l’auteure et ne reflètent pas nécessairement le point de vue ou l’opinion de l’OPPUS et de ses partenaires.</w:t>
                      </w:r>
                    </w:p>
                  </w:txbxContent>
                </v:textbox>
                <w10:wrap type="through"/>
              </v:shape>
            </w:pict>
          </mc:Fallback>
        </mc:AlternateContent>
      </w:r>
      <w:r>
        <w:rPr>
          <w:noProof/>
          <w:sz w:val="56"/>
          <w:szCs w:val="56"/>
          <w:u w:val="thick" w:color="92D050"/>
          <w:lang w:val="fr-FR" w:eastAsia="fr-FR"/>
        </w:rPr>
        <mc:AlternateContent>
          <mc:Choice Requires="wps">
            <w:drawing>
              <wp:anchor distT="0" distB="0" distL="114300" distR="114300" simplePos="0" relativeHeight="251679744" behindDoc="0" locked="0" layoutInCell="1" allowOverlap="1" wp14:anchorId="30E3146A" wp14:editId="2C682244">
                <wp:simplePos x="0" y="0"/>
                <wp:positionH relativeFrom="column">
                  <wp:posOffset>465455</wp:posOffset>
                </wp:positionH>
                <wp:positionV relativeFrom="paragraph">
                  <wp:posOffset>3659505</wp:posOffset>
                </wp:positionV>
                <wp:extent cx="3416300" cy="2400300"/>
                <wp:effectExtent l="0" t="0" r="0" b="12700"/>
                <wp:wrapSquare wrapText="bothSides"/>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0" cy="2400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F77D1E" w14:textId="77777777" w:rsidR="00833EC4" w:rsidRPr="001801B9" w:rsidRDefault="00833EC4" w:rsidP="000C30F7">
                            <w:pPr>
                              <w:spacing w:after="0" w:line="240" w:lineRule="auto"/>
                              <w:rPr>
                                <w:rFonts w:asciiTheme="majorHAnsi" w:hAnsiTheme="majorHAnsi"/>
                                <w:b/>
                                <w:color w:val="000000" w:themeColor="text1"/>
                              </w:rPr>
                            </w:pPr>
                            <w:r w:rsidRPr="001801B9">
                              <w:rPr>
                                <w:rFonts w:asciiTheme="majorHAnsi" w:hAnsiTheme="majorHAnsi"/>
                                <w:b/>
                                <w:color w:val="000000" w:themeColor="text1"/>
                              </w:rPr>
                              <w:t>Publié par :</w:t>
                            </w:r>
                          </w:p>
                          <w:p w14:paraId="6D87E7CC" w14:textId="77777777" w:rsidR="00833EC4" w:rsidRPr="001801B9" w:rsidRDefault="00833EC4" w:rsidP="000C30F7">
                            <w:pPr>
                              <w:spacing w:after="0" w:line="240" w:lineRule="auto"/>
                              <w:rPr>
                                <w:rFonts w:asciiTheme="majorHAnsi" w:hAnsiTheme="majorHAnsi"/>
                                <w:color w:val="000000" w:themeColor="text1"/>
                              </w:rPr>
                            </w:pPr>
                          </w:p>
                          <w:p w14:paraId="11D47FB6" w14:textId="77777777" w:rsidR="00833EC4" w:rsidRPr="001801B9" w:rsidRDefault="00833EC4" w:rsidP="000C30F7">
                            <w:pPr>
                              <w:spacing w:after="0" w:line="240" w:lineRule="auto"/>
                              <w:rPr>
                                <w:rFonts w:asciiTheme="majorHAnsi" w:hAnsiTheme="majorHAnsi"/>
                                <w:color w:val="000000" w:themeColor="text1"/>
                              </w:rPr>
                            </w:pPr>
                            <w:r w:rsidRPr="001801B9">
                              <w:rPr>
                                <w:rFonts w:asciiTheme="majorHAnsi" w:hAnsiTheme="majorHAnsi"/>
                                <w:color w:val="000000" w:themeColor="text1"/>
                              </w:rPr>
                              <w:t xml:space="preserve">Observatoire des politiques publiques </w:t>
                            </w:r>
                          </w:p>
                          <w:p w14:paraId="203433AC" w14:textId="77777777" w:rsidR="00833EC4" w:rsidRPr="001801B9" w:rsidRDefault="00833EC4" w:rsidP="000C30F7">
                            <w:pPr>
                              <w:spacing w:after="0" w:line="240" w:lineRule="auto"/>
                              <w:rPr>
                                <w:rFonts w:asciiTheme="majorHAnsi" w:hAnsiTheme="majorHAnsi"/>
                                <w:color w:val="000000" w:themeColor="text1"/>
                              </w:rPr>
                            </w:pPr>
                            <w:r w:rsidRPr="001801B9">
                              <w:rPr>
                                <w:rFonts w:asciiTheme="majorHAnsi" w:hAnsiTheme="majorHAnsi"/>
                                <w:color w:val="000000" w:themeColor="text1"/>
                              </w:rPr>
                              <w:t>de l’Université de Sherbrooke</w:t>
                            </w:r>
                          </w:p>
                          <w:p w14:paraId="0DAF1D10" w14:textId="77777777" w:rsidR="00833EC4" w:rsidRPr="001801B9" w:rsidRDefault="00833EC4" w:rsidP="000C30F7">
                            <w:pPr>
                              <w:spacing w:after="0" w:line="240" w:lineRule="auto"/>
                              <w:rPr>
                                <w:rFonts w:asciiTheme="majorHAnsi" w:hAnsiTheme="majorHAnsi"/>
                                <w:color w:val="000000" w:themeColor="text1"/>
                              </w:rPr>
                            </w:pPr>
                            <w:r w:rsidRPr="001801B9">
                              <w:rPr>
                                <w:rFonts w:asciiTheme="majorHAnsi" w:hAnsiTheme="majorHAnsi"/>
                                <w:color w:val="000000" w:themeColor="text1"/>
                              </w:rPr>
                              <w:t>2500, boul. de l’Université</w:t>
                            </w:r>
                          </w:p>
                          <w:p w14:paraId="11FA9E8C" w14:textId="2AA678E8" w:rsidR="00833EC4" w:rsidRPr="001801B9" w:rsidRDefault="009D0AAE" w:rsidP="000C30F7">
                            <w:pPr>
                              <w:spacing w:after="0" w:line="240" w:lineRule="auto"/>
                              <w:rPr>
                                <w:rFonts w:asciiTheme="majorHAnsi" w:hAnsiTheme="majorHAnsi"/>
                                <w:color w:val="000000" w:themeColor="text1"/>
                                <w:lang w:val="en-CA"/>
                              </w:rPr>
                            </w:pPr>
                            <w:r w:rsidRPr="001801B9">
                              <w:rPr>
                                <w:rFonts w:asciiTheme="majorHAnsi" w:hAnsiTheme="majorHAnsi"/>
                                <w:color w:val="000000" w:themeColor="text1"/>
                                <w:lang w:val="en-CA"/>
                              </w:rPr>
                              <w:t>Sherbrook</w:t>
                            </w:r>
                            <w:r w:rsidR="00833EC4" w:rsidRPr="001801B9">
                              <w:rPr>
                                <w:rFonts w:asciiTheme="majorHAnsi" w:hAnsiTheme="majorHAnsi"/>
                                <w:color w:val="000000" w:themeColor="text1"/>
                                <w:lang w:val="en-CA"/>
                              </w:rPr>
                              <w:t>, Qc, J1K 2R1</w:t>
                            </w:r>
                          </w:p>
                          <w:p w14:paraId="56A10905" w14:textId="77777777" w:rsidR="00833EC4" w:rsidRPr="001801B9" w:rsidRDefault="00833EC4" w:rsidP="000C30F7">
                            <w:pPr>
                              <w:spacing w:after="0" w:line="240" w:lineRule="auto"/>
                              <w:rPr>
                                <w:rFonts w:asciiTheme="majorHAnsi" w:hAnsiTheme="majorHAnsi"/>
                                <w:color w:val="000000" w:themeColor="text1"/>
                                <w:lang w:val="en-CA"/>
                              </w:rPr>
                            </w:pPr>
                            <w:r w:rsidRPr="001801B9">
                              <w:rPr>
                                <w:rFonts w:asciiTheme="majorHAnsi" w:hAnsiTheme="majorHAnsi"/>
                                <w:color w:val="000000" w:themeColor="text1"/>
                                <w:lang w:val="en-CA"/>
                              </w:rPr>
                              <w:t>+ 1 (819) 821-8000 poste 63622</w:t>
                            </w:r>
                          </w:p>
                          <w:p w14:paraId="7AE3EC70" w14:textId="77777777" w:rsidR="00833EC4" w:rsidRPr="001801B9" w:rsidRDefault="00833EC4" w:rsidP="000C30F7">
                            <w:pPr>
                              <w:spacing w:after="0" w:line="240" w:lineRule="auto"/>
                              <w:rPr>
                                <w:rFonts w:asciiTheme="majorHAnsi" w:hAnsiTheme="majorHAnsi"/>
                                <w:color w:val="000000" w:themeColor="text1"/>
                                <w:lang w:val="en-CA"/>
                              </w:rPr>
                            </w:pPr>
                          </w:p>
                          <w:p w14:paraId="14F28CE9" w14:textId="77777777" w:rsidR="00833EC4" w:rsidRPr="001801B9" w:rsidRDefault="00833EC4" w:rsidP="000C30F7">
                            <w:pPr>
                              <w:spacing w:after="0" w:line="240" w:lineRule="auto"/>
                              <w:rPr>
                                <w:rFonts w:asciiTheme="majorHAnsi" w:hAnsiTheme="majorHAnsi"/>
                                <w:b/>
                                <w:color w:val="000000" w:themeColor="text1"/>
                              </w:rPr>
                            </w:pPr>
                            <w:r w:rsidRPr="001801B9">
                              <w:rPr>
                                <w:rFonts w:asciiTheme="majorHAnsi" w:hAnsiTheme="majorHAnsi"/>
                                <w:b/>
                                <w:color w:val="000000" w:themeColor="text1"/>
                              </w:rPr>
                              <w:t>Contact :</w:t>
                            </w:r>
                          </w:p>
                          <w:p w14:paraId="381482D0" w14:textId="77777777" w:rsidR="00833EC4" w:rsidRPr="001801B9" w:rsidRDefault="00833EC4" w:rsidP="000C30F7">
                            <w:pPr>
                              <w:spacing w:after="0" w:line="240" w:lineRule="auto"/>
                              <w:rPr>
                                <w:rFonts w:asciiTheme="majorHAnsi" w:hAnsiTheme="majorHAnsi"/>
                                <w:color w:val="000000" w:themeColor="text1"/>
                              </w:rPr>
                            </w:pPr>
                            <w:r w:rsidRPr="001801B9">
                              <w:rPr>
                                <w:rFonts w:asciiTheme="majorHAnsi" w:hAnsiTheme="majorHAnsi"/>
                                <w:color w:val="000000" w:themeColor="text1"/>
                              </w:rPr>
                              <w:t>Annie Chaloux</w:t>
                            </w:r>
                          </w:p>
                          <w:p w14:paraId="05EB39F0" w14:textId="77777777" w:rsidR="00833EC4" w:rsidRPr="001801B9" w:rsidRDefault="00F23CF5" w:rsidP="000C30F7">
                            <w:pPr>
                              <w:spacing w:after="0" w:line="240" w:lineRule="auto"/>
                              <w:rPr>
                                <w:rFonts w:asciiTheme="majorHAnsi" w:hAnsiTheme="majorHAnsi"/>
                                <w:color w:val="000000" w:themeColor="text1"/>
                              </w:rPr>
                            </w:pPr>
                            <w:hyperlink r:id="rId13" w:history="1">
                              <w:r w:rsidR="00833EC4" w:rsidRPr="001801B9">
                                <w:rPr>
                                  <w:rStyle w:val="Hyperlien"/>
                                  <w:rFonts w:asciiTheme="majorHAnsi" w:hAnsiTheme="majorHAnsi"/>
                                  <w:color w:val="000000" w:themeColor="text1"/>
                                </w:rPr>
                                <w:t>Annie.Chaloux@USherbrooke.ca</w:t>
                              </w:r>
                            </w:hyperlink>
                          </w:p>
                          <w:p w14:paraId="2C1A4D88" w14:textId="77777777" w:rsidR="00833EC4" w:rsidRPr="001801B9" w:rsidRDefault="00833EC4" w:rsidP="000C30F7">
                            <w:pPr>
                              <w:spacing w:after="0" w:line="240" w:lineRule="auto"/>
                              <w:rPr>
                                <w:rFonts w:asciiTheme="majorHAnsi" w:hAnsiTheme="majorHAnsi"/>
                                <w:color w:val="000000" w:themeColor="text1"/>
                              </w:rPr>
                            </w:pPr>
                          </w:p>
                          <w:p w14:paraId="081D2DBB" w14:textId="77777777" w:rsidR="00833EC4" w:rsidRPr="001801B9" w:rsidRDefault="00F23CF5" w:rsidP="000C30F7">
                            <w:pPr>
                              <w:spacing w:after="0" w:line="240" w:lineRule="auto"/>
                              <w:rPr>
                                <w:rFonts w:asciiTheme="majorHAnsi" w:hAnsiTheme="majorHAnsi"/>
                                <w:b/>
                                <w:color w:val="000000" w:themeColor="text1"/>
                                <w:sz w:val="24"/>
                              </w:rPr>
                            </w:pPr>
                            <w:hyperlink r:id="rId14" w:history="1">
                              <w:r w:rsidR="00833EC4" w:rsidRPr="001801B9">
                                <w:rPr>
                                  <w:rStyle w:val="Hyperlien"/>
                                  <w:rFonts w:asciiTheme="majorHAnsi" w:hAnsiTheme="majorHAnsi"/>
                                  <w:b/>
                                  <w:color w:val="000000" w:themeColor="text1"/>
                                  <w:sz w:val="24"/>
                                </w:rPr>
                                <w:t>http://oppus.recherche.usherbrooke.ca</w:t>
                              </w:r>
                            </w:hyperlink>
                            <w:r w:rsidR="00833EC4" w:rsidRPr="001801B9">
                              <w:rPr>
                                <w:rFonts w:asciiTheme="majorHAnsi" w:hAnsiTheme="majorHAnsi"/>
                                <w:b/>
                                <w:color w:val="000000" w:themeColor="text1"/>
                                <w:sz w:val="24"/>
                              </w:rPr>
                              <w:t xml:space="preserve"> </w:t>
                            </w:r>
                          </w:p>
                          <w:p w14:paraId="627011CF" w14:textId="77777777" w:rsidR="00833EC4" w:rsidRDefault="00833EC4" w:rsidP="000C30F7">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3146A" id="Zone de texte 22" o:spid="_x0000_s1028" type="#_x0000_t202" style="position:absolute;margin-left:36.65pt;margin-top:288.15pt;width:269pt;height:18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VtxJiwIAAIEFAAAOAAAAZHJzL2Uyb0RvYy54bWysVN9v0zAQfkfif7D8zpJ2ZUC0dCqbhpCq&#13;&#10;bWJDk3hzHXuNZvuM7Tbp/nrOdtKVwcsQL4l9990P3313p2e9VmQrnG/B1HRyVFIiDIemNQ81/X53&#13;&#10;+e4jJT4w0zAFRtR0Jzw9m799c9rZSkxhDaoRjqAT46vO1nQdgq2KwvO10MwfgRUGlRKcZgGv7qFo&#13;&#10;HOvQu1bFtCxPig5cYx1w4T1KL7KSzpN/KQUP11J6EYiqKeYW0tel7yp+i/kpqx4cs+uWD2mwf8hC&#13;&#10;s9Zg0L2rCxYY2bj2D1e65Q48yHDEQRcgZctFegO+ZlK+eM3tmlmR3oLF8XZfJv//3PKr7Y0jbVPT&#13;&#10;6ZQSwzT26Ad2ijSCBNEHQVCOReqsrxB7axEd+s/QY7PTg71dAn/0CCkOMNnAIzoWpZdOxz8+l6Ah&#13;&#10;9mG3rz3GIByFx7PJyXGJKo666aws4yV6fTa3zocvAjSJh5o6bG5KgW2XPmToCInRDFy2SqGcVcr8&#13;&#10;JkCfWSISQwbrmH7OOJ3CTols+01IrFBKPAoSN8W5cmTLkFWMc2HCZMhVGURHlMTYrzEc8NE0Z/Ua&#13;&#10;471Figwm7I11a8DlRsWRek67eRxTlhk/NNDnd8cShH7VZ2qMDFhBs0MCOMhz5C2/bLEXS+bDDXM4&#13;&#10;ONg/XAbhGj9SQVdTGE6UrME9/U0e8chn1FLS4SDW1P/cMCcoUV8NMv3TZDaLk5sus/cfpnhxh5rV&#13;&#10;ocZs9DlgVya4dixPx4gPajxKB/oed8YiRkUVMxxj1zSMx/OQ1wPuHC4WiwTCWbUsLM2t5SPvI9Pu&#13;&#10;+nvm7EDHOC1XMI4sq16wMmNjfwwsNgFkmygb65yrOtQf5zyRfthJcZEc3hPqeXPOfwEAAP//AwBQ&#13;&#10;SwMEFAAGAAgAAAAhADcJOpHhAAAADwEAAA8AAABkcnMvZG93bnJldi54bWxMT01PwzAMvSPxHyIj&#13;&#10;cWNJ6dqxrumEmLiCGB8St6zx2orGqZpsLf8ec4KL9Sw/v49yO7tenHEMnScNyUKBQKq97ajR8Pb6&#13;&#10;eHMHIkRD1vSeUMM3BthWlxelKayf6AXP+9gIFqFQGA1tjEMhZahbdCYs/IDEt6MfnYm8jo20o5lY&#13;&#10;3PXyVqlcOtMRO7RmwIcW66/9yWl4fzp+fizVc7Nz2TD5WUlya6n19dW82/C434CIOMe/D/jtwPmh&#13;&#10;4mAHfyIbRK9hlabM1JCtcgZMyJOEwUHDOlumIKtS/u9R/QAAAP//AwBQSwECLQAUAAYACAAAACEA&#13;&#10;toM4kv4AAADhAQAAEwAAAAAAAAAAAAAAAAAAAAAAW0NvbnRlbnRfVHlwZXNdLnhtbFBLAQItABQA&#13;&#10;BgAIAAAAIQA4/SH/1gAAAJQBAAALAAAAAAAAAAAAAAAAAC8BAABfcmVscy8ucmVsc1BLAQItABQA&#13;&#10;BgAIAAAAIQAfVtxJiwIAAIEFAAAOAAAAAAAAAAAAAAAAAC4CAABkcnMvZTJvRG9jLnhtbFBLAQIt&#13;&#10;ABQABgAIAAAAIQA3CTqR4QAAAA8BAAAPAAAAAAAAAAAAAAAAAOUEAABkcnMvZG93bnJldi54bWxQ&#13;&#10;SwUGAAAAAAQABADzAAAA8wUAAAAA&#13;&#10;" filled="f" stroked="f">
                <v:textbox>
                  <w:txbxContent>
                    <w:p w14:paraId="6CF77D1E" w14:textId="77777777" w:rsidR="00833EC4" w:rsidRPr="001801B9" w:rsidRDefault="00833EC4" w:rsidP="000C30F7">
                      <w:pPr>
                        <w:spacing w:after="0" w:line="240" w:lineRule="auto"/>
                        <w:rPr>
                          <w:rFonts w:asciiTheme="majorHAnsi" w:hAnsiTheme="majorHAnsi"/>
                          <w:b/>
                          <w:color w:val="000000" w:themeColor="text1"/>
                        </w:rPr>
                      </w:pPr>
                      <w:r w:rsidRPr="001801B9">
                        <w:rPr>
                          <w:rFonts w:asciiTheme="majorHAnsi" w:hAnsiTheme="majorHAnsi"/>
                          <w:b/>
                          <w:color w:val="000000" w:themeColor="text1"/>
                        </w:rPr>
                        <w:t>Publié par :</w:t>
                      </w:r>
                    </w:p>
                    <w:p w14:paraId="6D87E7CC" w14:textId="77777777" w:rsidR="00833EC4" w:rsidRPr="001801B9" w:rsidRDefault="00833EC4" w:rsidP="000C30F7">
                      <w:pPr>
                        <w:spacing w:after="0" w:line="240" w:lineRule="auto"/>
                        <w:rPr>
                          <w:rFonts w:asciiTheme="majorHAnsi" w:hAnsiTheme="majorHAnsi"/>
                          <w:color w:val="000000" w:themeColor="text1"/>
                        </w:rPr>
                      </w:pPr>
                    </w:p>
                    <w:p w14:paraId="11D47FB6" w14:textId="77777777" w:rsidR="00833EC4" w:rsidRPr="001801B9" w:rsidRDefault="00833EC4" w:rsidP="000C30F7">
                      <w:pPr>
                        <w:spacing w:after="0" w:line="240" w:lineRule="auto"/>
                        <w:rPr>
                          <w:rFonts w:asciiTheme="majorHAnsi" w:hAnsiTheme="majorHAnsi"/>
                          <w:color w:val="000000" w:themeColor="text1"/>
                        </w:rPr>
                      </w:pPr>
                      <w:r w:rsidRPr="001801B9">
                        <w:rPr>
                          <w:rFonts w:asciiTheme="majorHAnsi" w:hAnsiTheme="majorHAnsi"/>
                          <w:color w:val="000000" w:themeColor="text1"/>
                        </w:rPr>
                        <w:t xml:space="preserve">Observatoire des politiques publiques </w:t>
                      </w:r>
                    </w:p>
                    <w:p w14:paraId="203433AC" w14:textId="77777777" w:rsidR="00833EC4" w:rsidRPr="001801B9" w:rsidRDefault="00833EC4" w:rsidP="000C30F7">
                      <w:pPr>
                        <w:spacing w:after="0" w:line="240" w:lineRule="auto"/>
                        <w:rPr>
                          <w:rFonts w:asciiTheme="majorHAnsi" w:hAnsiTheme="majorHAnsi"/>
                          <w:color w:val="000000" w:themeColor="text1"/>
                        </w:rPr>
                      </w:pPr>
                      <w:r w:rsidRPr="001801B9">
                        <w:rPr>
                          <w:rFonts w:asciiTheme="majorHAnsi" w:hAnsiTheme="majorHAnsi"/>
                          <w:color w:val="000000" w:themeColor="text1"/>
                        </w:rPr>
                        <w:t>de l’Université de Sherbrooke</w:t>
                      </w:r>
                    </w:p>
                    <w:p w14:paraId="0DAF1D10" w14:textId="77777777" w:rsidR="00833EC4" w:rsidRPr="001801B9" w:rsidRDefault="00833EC4" w:rsidP="000C30F7">
                      <w:pPr>
                        <w:spacing w:after="0" w:line="240" w:lineRule="auto"/>
                        <w:rPr>
                          <w:rFonts w:asciiTheme="majorHAnsi" w:hAnsiTheme="majorHAnsi"/>
                          <w:color w:val="000000" w:themeColor="text1"/>
                        </w:rPr>
                      </w:pPr>
                      <w:r w:rsidRPr="001801B9">
                        <w:rPr>
                          <w:rFonts w:asciiTheme="majorHAnsi" w:hAnsiTheme="majorHAnsi"/>
                          <w:color w:val="000000" w:themeColor="text1"/>
                        </w:rPr>
                        <w:t>2500, boul. de l’Université</w:t>
                      </w:r>
                    </w:p>
                    <w:p w14:paraId="11FA9E8C" w14:textId="2AA678E8" w:rsidR="00833EC4" w:rsidRPr="001801B9" w:rsidRDefault="009D0AAE" w:rsidP="000C30F7">
                      <w:pPr>
                        <w:spacing w:after="0" w:line="240" w:lineRule="auto"/>
                        <w:rPr>
                          <w:rFonts w:asciiTheme="majorHAnsi" w:hAnsiTheme="majorHAnsi"/>
                          <w:color w:val="000000" w:themeColor="text1"/>
                          <w:lang w:val="en-CA"/>
                        </w:rPr>
                      </w:pPr>
                      <w:r w:rsidRPr="001801B9">
                        <w:rPr>
                          <w:rFonts w:asciiTheme="majorHAnsi" w:hAnsiTheme="majorHAnsi"/>
                          <w:color w:val="000000" w:themeColor="text1"/>
                          <w:lang w:val="en-CA"/>
                        </w:rPr>
                        <w:t>Sherbrook</w:t>
                      </w:r>
                      <w:r w:rsidR="00833EC4" w:rsidRPr="001801B9">
                        <w:rPr>
                          <w:rFonts w:asciiTheme="majorHAnsi" w:hAnsiTheme="majorHAnsi"/>
                          <w:color w:val="000000" w:themeColor="text1"/>
                          <w:lang w:val="en-CA"/>
                        </w:rPr>
                        <w:t>, Qc, J1K 2R1</w:t>
                      </w:r>
                    </w:p>
                    <w:p w14:paraId="56A10905" w14:textId="77777777" w:rsidR="00833EC4" w:rsidRPr="001801B9" w:rsidRDefault="00833EC4" w:rsidP="000C30F7">
                      <w:pPr>
                        <w:spacing w:after="0" w:line="240" w:lineRule="auto"/>
                        <w:rPr>
                          <w:rFonts w:asciiTheme="majorHAnsi" w:hAnsiTheme="majorHAnsi"/>
                          <w:color w:val="000000" w:themeColor="text1"/>
                          <w:lang w:val="en-CA"/>
                        </w:rPr>
                      </w:pPr>
                      <w:r w:rsidRPr="001801B9">
                        <w:rPr>
                          <w:rFonts w:asciiTheme="majorHAnsi" w:hAnsiTheme="majorHAnsi"/>
                          <w:color w:val="000000" w:themeColor="text1"/>
                          <w:lang w:val="en-CA"/>
                        </w:rPr>
                        <w:t>+ 1 (819) 821-8000 poste 63622</w:t>
                      </w:r>
                    </w:p>
                    <w:p w14:paraId="7AE3EC70" w14:textId="77777777" w:rsidR="00833EC4" w:rsidRPr="001801B9" w:rsidRDefault="00833EC4" w:rsidP="000C30F7">
                      <w:pPr>
                        <w:spacing w:after="0" w:line="240" w:lineRule="auto"/>
                        <w:rPr>
                          <w:rFonts w:asciiTheme="majorHAnsi" w:hAnsiTheme="majorHAnsi"/>
                          <w:color w:val="000000" w:themeColor="text1"/>
                          <w:lang w:val="en-CA"/>
                        </w:rPr>
                      </w:pPr>
                    </w:p>
                    <w:p w14:paraId="14F28CE9" w14:textId="77777777" w:rsidR="00833EC4" w:rsidRPr="001801B9" w:rsidRDefault="00833EC4" w:rsidP="000C30F7">
                      <w:pPr>
                        <w:spacing w:after="0" w:line="240" w:lineRule="auto"/>
                        <w:rPr>
                          <w:rFonts w:asciiTheme="majorHAnsi" w:hAnsiTheme="majorHAnsi"/>
                          <w:b/>
                          <w:color w:val="000000" w:themeColor="text1"/>
                        </w:rPr>
                      </w:pPr>
                      <w:r w:rsidRPr="001801B9">
                        <w:rPr>
                          <w:rFonts w:asciiTheme="majorHAnsi" w:hAnsiTheme="majorHAnsi"/>
                          <w:b/>
                          <w:color w:val="000000" w:themeColor="text1"/>
                        </w:rPr>
                        <w:t>Contact :</w:t>
                      </w:r>
                    </w:p>
                    <w:p w14:paraId="381482D0" w14:textId="77777777" w:rsidR="00833EC4" w:rsidRPr="001801B9" w:rsidRDefault="00833EC4" w:rsidP="000C30F7">
                      <w:pPr>
                        <w:spacing w:after="0" w:line="240" w:lineRule="auto"/>
                        <w:rPr>
                          <w:rFonts w:asciiTheme="majorHAnsi" w:hAnsiTheme="majorHAnsi"/>
                          <w:color w:val="000000" w:themeColor="text1"/>
                        </w:rPr>
                      </w:pPr>
                      <w:r w:rsidRPr="001801B9">
                        <w:rPr>
                          <w:rFonts w:asciiTheme="majorHAnsi" w:hAnsiTheme="majorHAnsi"/>
                          <w:color w:val="000000" w:themeColor="text1"/>
                        </w:rPr>
                        <w:t>Annie Chaloux</w:t>
                      </w:r>
                    </w:p>
                    <w:p w14:paraId="05EB39F0" w14:textId="77777777" w:rsidR="00833EC4" w:rsidRPr="001801B9" w:rsidRDefault="00F23CF5" w:rsidP="000C30F7">
                      <w:pPr>
                        <w:spacing w:after="0" w:line="240" w:lineRule="auto"/>
                        <w:rPr>
                          <w:rFonts w:asciiTheme="majorHAnsi" w:hAnsiTheme="majorHAnsi"/>
                          <w:color w:val="000000" w:themeColor="text1"/>
                        </w:rPr>
                      </w:pPr>
                      <w:hyperlink r:id="rId15" w:history="1">
                        <w:r w:rsidR="00833EC4" w:rsidRPr="001801B9">
                          <w:rPr>
                            <w:rStyle w:val="Hyperlien"/>
                            <w:rFonts w:asciiTheme="majorHAnsi" w:hAnsiTheme="majorHAnsi"/>
                            <w:color w:val="000000" w:themeColor="text1"/>
                          </w:rPr>
                          <w:t>Annie.Chaloux@USherbrooke.ca</w:t>
                        </w:r>
                      </w:hyperlink>
                    </w:p>
                    <w:p w14:paraId="2C1A4D88" w14:textId="77777777" w:rsidR="00833EC4" w:rsidRPr="001801B9" w:rsidRDefault="00833EC4" w:rsidP="000C30F7">
                      <w:pPr>
                        <w:spacing w:after="0" w:line="240" w:lineRule="auto"/>
                        <w:rPr>
                          <w:rFonts w:asciiTheme="majorHAnsi" w:hAnsiTheme="majorHAnsi"/>
                          <w:color w:val="000000" w:themeColor="text1"/>
                        </w:rPr>
                      </w:pPr>
                    </w:p>
                    <w:p w14:paraId="081D2DBB" w14:textId="77777777" w:rsidR="00833EC4" w:rsidRPr="001801B9" w:rsidRDefault="00F23CF5" w:rsidP="000C30F7">
                      <w:pPr>
                        <w:spacing w:after="0" w:line="240" w:lineRule="auto"/>
                        <w:rPr>
                          <w:rFonts w:asciiTheme="majorHAnsi" w:hAnsiTheme="majorHAnsi"/>
                          <w:b/>
                          <w:color w:val="000000" w:themeColor="text1"/>
                          <w:sz w:val="24"/>
                        </w:rPr>
                      </w:pPr>
                      <w:hyperlink r:id="rId16" w:history="1">
                        <w:r w:rsidR="00833EC4" w:rsidRPr="001801B9">
                          <w:rPr>
                            <w:rStyle w:val="Hyperlien"/>
                            <w:rFonts w:asciiTheme="majorHAnsi" w:hAnsiTheme="majorHAnsi"/>
                            <w:b/>
                            <w:color w:val="000000" w:themeColor="text1"/>
                            <w:sz w:val="24"/>
                          </w:rPr>
                          <w:t>http://oppus.recherche.usherbrooke.ca</w:t>
                        </w:r>
                      </w:hyperlink>
                      <w:r w:rsidR="00833EC4" w:rsidRPr="001801B9">
                        <w:rPr>
                          <w:rFonts w:asciiTheme="majorHAnsi" w:hAnsiTheme="majorHAnsi"/>
                          <w:b/>
                          <w:color w:val="000000" w:themeColor="text1"/>
                          <w:sz w:val="24"/>
                        </w:rPr>
                        <w:t xml:space="preserve"> </w:t>
                      </w:r>
                    </w:p>
                    <w:p w14:paraId="627011CF" w14:textId="77777777" w:rsidR="00833EC4" w:rsidRDefault="00833EC4" w:rsidP="000C30F7">
                      <w:pPr>
                        <w:spacing w:after="0" w:line="240" w:lineRule="auto"/>
                      </w:pPr>
                    </w:p>
                  </w:txbxContent>
                </v:textbox>
                <w10:wrap type="square"/>
              </v:shape>
            </w:pict>
          </mc:Fallback>
        </mc:AlternateContent>
      </w:r>
      <w:r>
        <w:rPr>
          <w:noProof/>
          <w:sz w:val="56"/>
          <w:szCs w:val="56"/>
          <w:u w:val="thick" w:color="92D050"/>
          <w:lang w:val="fr-FR" w:eastAsia="fr-FR"/>
        </w:rPr>
        <w:drawing>
          <wp:anchor distT="0" distB="0" distL="114300" distR="114300" simplePos="0" relativeHeight="251666944" behindDoc="1" locked="0" layoutInCell="1" allowOverlap="1" wp14:anchorId="2879366F" wp14:editId="4039892B">
            <wp:simplePos x="0" y="0"/>
            <wp:positionH relativeFrom="column">
              <wp:posOffset>338455</wp:posOffset>
            </wp:positionH>
            <wp:positionV relativeFrom="paragraph">
              <wp:posOffset>3583305</wp:posOffset>
            </wp:positionV>
            <wp:extent cx="6362700" cy="2514600"/>
            <wp:effectExtent l="0" t="0" r="12700" b="0"/>
            <wp:wrapNone/>
            <wp:docPr id="37" name="Image 1" descr="D:\Users\Simone\Documents\Université\Session 5 - A2015\Stage OPPUS\Gabarits textes et ODJ\Images macros\carrésve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Users\Simone\Documents\Université\Session 5 - A2015\Stage OPPUS\Gabarits textes et ODJ\Images macros\carrésverts.jpg"/>
                    <pic:cNvPicPr>
                      <a:picLocks noChangeAspect="1" noChangeArrowheads="1"/>
                    </pic:cNvPicPr>
                  </pic:nvPicPr>
                  <pic:blipFill>
                    <a:blip r:embed="rId12" cstate="print">
                      <a:clrChange>
                        <a:clrFrom>
                          <a:srgbClr val="BFDFC1"/>
                        </a:clrFrom>
                        <a:clrTo>
                          <a:srgbClr val="BFDFC1">
                            <a:alpha val="0"/>
                          </a:srgbClr>
                        </a:clrTo>
                      </a:clrChange>
                      <a:alphaModFix amt="14000"/>
                    </a:blip>
                    <a:srcRect/>
                    <a:stretch>
                      <a:fillRect/>
                    </a:stretch>
                  </pic:blipFill>
                  <pic:spPr bwMode="auto">
                    <a:xfrm>
                      <a:off x="0" y="0"/>
                      <a:ext cx="6362700" cy="2514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2C41EF" w:rsidSect="000C30F7">
      <w:headerReference w:type="default" r:id="rId17"/>
      <w:type w:val="continuous"/>
      <w:pgSz w:w="12240" w:h="15840"/>
      <w:pgMar w:top="567" w:right="567" w:bottom="567" w:left="567" w:header="709" w:footer="709" w:gutter="0"/>
      <w:pgNumType w:start="1"/>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30390" w14:textId="77777777" w:rsidR="00F23CF5" w:rsidRDefault="00F23CF5" w:rsidP="00090A3A">
      <w:pPr>
        <w:spacing w:after="0" w:line="240" w:lineRule="auto"/>
      </w:pPr>
      <w:r>
        <w:separator/>
      </w:r>
    </w:p>
  </w:endnote>
  <w:endnote w:type="continuationSeparator" w:id="0">
    <w:p w14:paraId="07B23E35" w14:textId="77777777" w:rsidR="00F23CF5" w:rsidRDefault="00F23CF5" w:rsidP="00090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AD11D" w14:textId="77777777" w:rsidR="00833EC4" w:rsidRDefault="00833EC4">
    <w:pPr>
      <w:pStyle w:val="Pieddepage"/>
    </w:pPr>
    <w:r w:rsidRPr="00090A3A">
      <w:rPr>
        <w:noProof/>
        <w:lang w:val="fr-FR" w:eastAsia="fr-FR"/>
      </w:rPr>
      <w:drawing>
        <wp:anchor distT="0" distB="0" distL="114300" distR="114300" simplePos="0" relativeHeight="251668480" behindDoc="1" locked="0" layoutInCell="1" allowOverlap="1" wp14:anchorId="363019B7" wp14:editId="4E6328C4">
          <wp:simplePos x="0" y="0"/>
          <wp:positionH relativeFrom="column">
            <wp:posOffset>-173355</wp:posOffset>
          </wp:positionH>
          <wp:positionV relativeFrom="paragraph">
            <wp:posOffset>-80536</wp:posOffset>
          </wp:positionV>
          <wp:extent cx="2423795" cy="500456"/>
          <wp:effectExtent l="0" t="0" r="1905" b="0"/>
          <wp:wrapNone/>
          <wp:docPr id="5" name="Image 2" descr="D:\Users\Simone\Documents\Université\Session 5 - A2015\Stage OPPUS\logo_oppus-complet-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Simone\Documents\Université\Session 5 - A2015\Stage OPPUS\logo_oppus-complet-horizontal.png"/>
                  <pic:cNvPicPr>
                    <a:picLocks noChangeAspect="1" noChangeArrowheads="1"/>
                  </pic:cNvPicPr>
                </pic:nvPicPr>
                <pic:blipFill>
                  <a:blip r:embed="rId1"/>
                  <a:srcRect/>
                  <a:stretch>
                    <a:fillRect/>
                  </a:stretch>
                </pic:blipFill>
                <pic:spPr bwMode="auto">
                  <a:xfrm>
                    <a:off x="0" y="0"/>
                    <a:ext cx="2423795" cy="5004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4C299" w14:textId="0FF2CC87" w:rsidR="00833EC4" w:rsidRDefault="00833EC4">
    <w:pPr>
      <w:pStyle w:val="Pieddepage"/>
    </w:pPr>
    <w:r>
      <w:rPr>
        <w:noProof/>
        <w:sz w:val="56"/>
        <w:szCs w:val="56"/>
        <w:u w:val="thick" w:color="92D050"/>
        <w:lang w:val="fr-FR" w:eastAsia="fr-FR"/>
      </w:rPr>
      <mc:AlternateContent>
        <mc:Choice Requires="wps">
          <w:drawing>
            <wp:anchor distT="0" distB="0" distL="114300" distR="114300" simplePos="0" relativeHeight="251667456" behindDoc="1" locked="0" layoutInCell="1" allowOverlap="1" wp14:anchorId="341D7BAB" wp14:editId="6F251073">
              <wp:simplePos x="0" y="0"/>
              <wp:positionH relativeFrom="column">
                <wp:posOffset>4077335</wp:posOffset>
              </wp:positionH>
              <wp:positionV relativeFrom="paragraph">
                <wp:posOffset>-10318115</wp:posOffset>
              </wp:positionV>
              <wp:extent cx="2031365" cy="9054000"/>
              <wp:effectExtent l="1358900" t="0" r="1359535" b="0"/>
              <wp:wrapNone/>
              <wp:docPr id="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41657">
                        <a:off x="0" y="0"/>
                        <a:ext cx="2031365" cy="9054000"/>
                      </a:xfrm>
                      <a:prstGeom prst="ellipse">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C0A259" id="Oval 4" o:spid="_x0000_s1026" style="position:absolute;margin-left:321.05pt;margin-top:-812.45pt;width:159.95pt;height:712.9pt;rotation:-1902354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9KH6CgIAAOkDAAAOAAAAZHJzL2Uyb0RvYy54bWysU8Fu2zAMvQ/YPwi6N7ZTJ1mNOEWRIsOA&#13;&#10;bi3Q7QMUWbaFyaJGKXGyrx+lBGm23Yb5IJgi9fTeI7W8PwyG7RV6DbbmxSTnTFkJjbZdzb993dx8&#13;&#10;4MwHYRthwKqaH5Xn96v375ajq9QUejCNQkYg1lejq3kfgquyzMteDcJPwClLyRZwEIFC7LIGxUjo&#13;&#10;g8mmeT7PRsDGIUjlPe0+npJ8lfDbVsnw3LZeBWZqTtxCWjGt27hmq6WoOhSu1/JMQ/wDi0FoS5de&#13;&#10;oB5FEGyH+i+oQUsED22YSBgyaFstVdJAaor8DzWvvXAqaSFzvLvY5P8frPyyf0Gmm5ovOLNioBY9&#13;&#10;74VhZXRmdL6iglf3glGbd08gv3tmYd0L26kHRBh7JRriU8T67LcDMfB0lG3Hz9AQsNgFSCYdWhwY&#13;&#10;AjXjpliUxXy2SNvkBjuk1hwvrVGHwCRtTvPb4nY+40xS7i6flXmempeJKqJFeg59+KhgYPGn5soY&#13;&#10;7Xy0T1Ri/+RDJPhWlQSB0c1GG5MC7LZrg4zU13yTvqSJdF+XGRuLLcRjJ8S4k5RHsSfTttAcSXiS&#13;&#10;SFNH74MI9YA/ORtp1mruf+wEKs7MJ0vm3RVlGYczBeVsMaUArzPb64ywkqBqHjg7/a7DaaB3DnXX&#13;&#10;001FEm3hgQxvdRIem3FidSZL85T8OM9+HNjrOFW9vdDVLwAAAP//AwBQSwMEFAAGAAgAAAAhAI9K&#13;&#10;oczmAAAAEwEAAA8AAABkcnMvZG93bnJldi54bWxMj0FPwzAMhe9I/IfIk7htaaupol3TaYzBFW1w&#13;&#10;4Ji2oanWOKXJ2sCvxzuxiyXbz8/vK7bB9GxSo+ssCohXETCFtW06bAV8vL8sH4E5L7GRvUUl4Ec5&#13;&#10;2Jb3d4XMGzvjUU0n3zIyQZdLAdr7Iefc1VoZ6VZ2UEi7Lzsa6akdW96MciZz0/MkilJuZIf0QctB&#13;&#10;7bWqz6eLEXDo9vhWST3vqqfD9+9r0OFzOgrxsAjPGyq7DTCvgv+/gCsD5YeSglX2go1jvYB0ncQk&#13;&#10;FbCM02SdASNNliYEWV1nWRYDLwt+y1L+AQAA//8DAFBLAQItABQABgAIAAAAIQC2gziS/gAAAOEB&#13;&#10;AAATAAAAAAAAAAAAAAAAAAAAAABbQ29udGVudF9UeXBlc10ueG1sUEsBAi0AFAAGAAgAAAAhADj9&#13;&#10;If/WAAAAlAEAAAsAAAAAAAAAAAAAAAAALwEAAF9yZWxzLy5yZWxzUEsBAi0AFAAGAAgAAAAhAMv0&#13;&#10;ofoKAgAA6QMAAA4AAAAAAAAAAAAAAAAALgIAAGRycy9lMm9Eb2MueG1sUEsBAi0AFAAGAAgAAAAh&#13;&#10;AI9KoczmAAAAEwEAAA8AAAAAAAAAAAAAAAAAZAQAAGRycy9kb3ducmV2LnhtbFBLBQYAAAAABAAE&#13;&#10;APMAAAB3BQAAAAA=&#13;&#10;" stroked="f"/>
          </w:pict>
        </mc:Fallback>
      </mc:AlternateContent>
    </w:r>
    <w:r w:rsidRPr="00090A3A">
      <w:rPr>
        <w:noProof/>
        <w:lang w:val="fr-FR" w:eastAsia="fr-FR"/>
      </w:rPr>
      <w:drawing>
        <wp:inline distT="0" distB="0" distL="0" distR="0" wp14:anchorId="6A1E28A8" wp14:editId="220AB78F">
          <wp:extent cx="2381143" cy="491650"/>
          <wp:effectExtent l="0" t="0" r="6985" b="0"/>
          <wp:docPr id="10" name="Image 2" descr="D:\Users\Simone\Documents\Université\Session 5 - A2015\Stage OPPUS\logo_oppus-complet-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Simone\Documents\Université\Session 5 - A2015\Stage OPPUS\logo_oppus-complet-horizontal.png"/>
                  <pic:cNvPicPr>
                    <a:picLocks noChangeAspect="1" noChangeArrowheads="1"/>
                  </pic:cNvPicPr>
                </pic:nvPicPr>
                <pic:blipFill>
                  <a:blip r:embed="rId1"/>
                  <a:srcRect/>
                  <a:stretch>
                    <a:fillRect/>
                  </a:stretch>
                </pic:blipFill>
                <pic:spPr bwMode="auto">
                  <a:xfrm>
                    <a:off x="0" y="0"/>
                    <a:ext cx="2382854" cy="492003"/>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695D5" w14:textId="77777777" w:rsidR="00F23CF5" w:rsidRDefault="00F23CF5" w:rsidP="00090A3A">
      <w:pPr>
        <w:spacing w:after="0" w:line="240" w:lineRule="auto"/>
      </w:pPr>
      <w:r>
        <w:separator/>
      </w:r>
    </w:p>
  </w:footnote>
  <w:footnote w:type="continuationSeparator" w:id="0">
    <w:p w14:paraId="0287FCFB" w14:textId="77777777" w:rsidR="00F23CF5" w:rsidRDefault="00F23CF5" w:rsidP="00090A3A">
      <w:pPr>
        <w:spacing w:after="0" w:line="240" w:lineRule="auto"/>
      </w:pPr>
      <w:r>
        <w:continuationSeparator/>
      </w:r>
    </w:p>
  </w:footnote>
  <w:footnote w:id="1">
    <w:p w14:paraId="39F14C8A" w14:textId="77777777" w:rsidR="00A63980" w:rsidRPr="00A62169" w:rsidRDefault="00A63980" w:rsidP="00A63980">
      <w:pPr>
        <w:pStyle w:val="Notedebasdepage"/>
        <w:jc w:val="both"/>
        <w:rPr>
          <w:rFonts w:asciiTheme="majorHAnsi" w:hAnsiTheme="majorHAnsi" w:cs="Times New Roman"/>
        </w:rPr>
      </w:pPr>
      <w:r w:rsidRPr="00A62169">
        <w:rPr>
          <w:rStyle w:val="Appelnotedebasdep"/>
          <w:rFonts w:asciiTheme="majorHAnsi" w:hAnsiTheme="majorHAnsi"/>
          <w:sz w:val="16"/>
          <w:szCs w:val="16"/>
        </w:rPr>
        <w:footnoteRef/>
      </w:r>
      <w:r w:rsidRPr="00A62169">
        <w:rPr>
          <w:rFonts w:asciiTheme="majorHAnsi" w:hAnsiTheme="majorHAnsi"/>
          <w:sz w:val="16"/>
          <w:szCs w:val="16"/>
        </w:rPr>
        <w:t xml:space="preserve"> </w:t>
      </w:r>
      <w:r w:rsidRPr="00A62169">
        <w:rPr>
          <w:rFonts w:asciiTheme="majorHAnsi" w:hAnsiTheme="majorHAnsi" w:cs="Times New Roman"/>
          <w:sz w:val="16"/>
          <w:szCs w:val="16"/>
        </w:rPr>
        <w:t xml:space="preserve">Considérant que l'IIJA s'attarde sur la stimulation de la création d'emploi, le </w:t>
      </w:r>
      <w:proofErr w:type="spellStart"/>
      <w:r w:rsidRPr="00A62169">
        <w:rPr>
          <w:rFonts w:asciiTheme="majorHAnsi" w:hAnsiTheme="majorHAnsi" w:cs="Times New Roman"/>
          <w:i/>
          <w:sz w:val="16"/>
          <w:szCs w:val="16"/>
        </w:rPr>
        <w:t>Build</w:t>
      </w:r>
      <w:proofErr w:type="spellEnd"/>
      <w:r w:rsidRPr="00A62169">
        <w:rPr>
          <w:rFonts w:asciiTheme="majorHAnsi" w:hAnsiTheme="majorHAnsi" w:cs="Times New Roman"/>
          <w:i/>
          <w:sz w:val="16"/>
          <w:szCs w:val="16"/>
        </w:rPr>
        <w:t xml:space="preserve"> Back </w:t>
      </w:r>
      <w:proofErr w:type="spellStart"/>
      <w:r w:rsidRPr="00A62169">
        <w:rPr>
          <w:rFonts w:asciiTheme="majorHAnsi" w:hAnsiTheme="majorHAnsi" w:cs="Times New Roman"/>
          <w:i/>
          <w:sz w:val="16"/>
          <w:szCs w:val="16"/>
        </w:rPr>
        <w:t>Better</w:t>
      </w:r>
      <w:proofErr w:type="spellEnd"/>
      <w:r w:rsidRPr="00A62169">
        <w:rPr>
          <w:rFonts w:asciiTheme="majorHAnsi" w:hAnsiTheme="majorHAnsi" w:cs="Times New Roman"/>
          <w:i/>
          <w:sz w:val="16"/>
          <w:szCs w:val="16"/>
        </w:rPr>
        <w:t xml:space="preserve"> </w:t>
      </w:r>
      <w:proofErr w:type="spellStart"/>
      <w:r w:rsidRPr="00A62169">
        <w:rPr>
          <w:rFonts w:asciiTheme="majorHAnsi" w:hAnsiTheme="majorHAnsi" w:cs="Times New Roman"/>
          <w:i/>
          <w:sz w:val="16"/>
          <w:szCs w:val="16"/>
        </w:rPr>
        <w:t>Act</w:t>
      </w:r>
      <w:proofErr w:type="spellEnd"/>
      <w:r w:rsidRPr="00A62169">
        <w:rPr>
          <w:rFonts w:asciiTheme="majorHAnsi" w:hAnsiTheme="majorHAnsi" w:cs="Times New Roman"/>
          <w:sz w:val="16"/>
          <w:szCs w:val="16"/>
        </w:rPr>
        <w:t xml:space="preserve">, déposé à la Chambre des représentants le 27 septembre 2021, porte sur les investissements sociaux tels que l'élargissement de la couverture du système de santé ou encore le développement des énergies vertes. </w:t>
      </w:r>
    </w:p>
  </w:footnote>
  <w:footnote w:id="2">
    <w:p w14:paraId="22E4A1C5" w14:textId="77777777" w:rsidR="00A62169" w:rsidRPr="00A62169" w:rsidRDefault="00A62169" w:rsidP="00A62169">
      <w:pPr>
        <w:pStyle w:val="Notedebasdepage"/>
        <w:rPr>
          <w:rFonts w:asciiTheme="majorHAnsi" w:hAnsiTheme="majorHAnsi" w:cs="Times New Roman"/>
          <w:sz w:val="16"/>
          <w:szCs w:val="16"/>
        </w:rPr>
      </w:pPr>
      <w:r w:rsidRPr="00A62169">
        <w:rPr>
          <w:rStyle w:val="Appelnotedebasdep"/>
          <w:rFonts w:asciiTheme="majorHAnsi" w:hAnsiTheme="majorHAnsi"/>
          <w:sz w:val="16"/>
          <w:szCs w:val="16"/>
        </w:rPr>
        <w:footnoteRef/>
      </w:r>
      <w:r w:rsidRPr="00A62169">
        <w:rPr>
          <w:rFonts w:asciiTheme="majorHAnsi" w:hAnsiTheme="majorHAnsi"/>
          <w:sz w:val="16"/>
          <w:szCs w:val="16"/>
        </w:rPr>
        <w:t xml:space="preserve"> </w:t>
      </w:r>
      <w:r w:rsidRPr="00A62169">
        <w:rPr>
          <w:rFonts w:asciiTheme="majorHAnsi" w:hAnsiTheme="majorHAnsi" w:cs="Times New Roman"/>
          <w:sz w:val="16"/>
          <w:szCs w:val="16"/>
        </w:rPr>
        <w:t xml:space="preserve">À ce moment, le nom du projet de loi est </w:t>
      </w:r>
      <w:r w:rsidRPr="00A62169">
        <w:rPr>
          <w:rFonts w:asciiTheme="majorHAnsi" w:hAnsiTheme="majorHAnsi" w:cs="Times New Roman"/>
          <w:i/>
          <w:sz w:val="16"/>
          <w:szCs w:val="16"/>
        </w:rPr>
        <w:t xml:space="preserve">INVEST in </w:t>
      </w:r>
      <w:proofErr w:type="spellStart"/>
      <w:r w:rsidRPr="00A62169">
        <w:rPr>
          <w:rFonts w:asciiTheme="majorHAnsi" w:hAnsiTheme="majorHAnsi" w:cs="Times New Roman"/>
          <w:i/>
          <w:sz w:val="16"/>
          <w:szCs w:val="16"/>
        </w:rPr>
        <w:t>America</w:t>
      </w:r>
      <w:proofErr w:type="spellEnd"/>
      <w:r w:rsidRPr="00A62169">
        <w:rPr>
          <w:rFonts w:asciiTheme="majorHAnsi" w:hAnsiTheme="majorHAnsi" w:cs="Times New Roman"/>
          <w:sz w:val="16"/>
          <w:szCs w:val="16"/>
        </w:rPr>
        <w:t>. Le nom formel de l'IIJA sera adopté après le vote avec amendements au Sénat.</w:t>
      </w:r>
    </w:p>
  </w:footnote>
  <w:footnote w:id="3">
    <w:p w14:paraId="7C0BD07A" w14:textId="77777777" w:rsidR="00A62169" w:rsidRPr="001A5534" w:rsidRDefault="00A62169" w:rsidP="00A62169">
      <w:pPr>
        <w:pStyle w:val="Notedebasdepage"/>
        <w:jc w:val="both"/>
        <w:rPr>
          <w:rFonts w:asciiTheme="majorHAnsi" w:hAnsiTheme="majorHAnsi" w:cs="Times New Roman"/>
          <w:sz w:val="16"/>
          <w:szCs w:val="16"/>
        </w:rPr>
      </w:pPr>
      <w:r w:rsidRPr="001A5534">
        <w:rPr>
          <w:rStyle w:val="Appelnotedebasdep"/>
          <w:rFonts w:asciiTheme="majorHAnsi" w:hAnsiTheme="majorHAnsi"/>
          <w:sz w:val="16"/>
          <w:szCs w:val="16"/>
        </w:rPr>
        <w:footnoteRef/>
      </w:r>
      <w:r w:rsidRPr="001A5534">
        <w:rPr>
          <w:rFonts w:asciiTheme="majorHAnsi" w:hAnsiTheme="majorHAnsi"/>
          <w:sz w:val="16"/>
          <w:szCs w:val="16"/>
        </w:rPr>
        <w:t xml:space="preserve"> </w:t>
      </w:r>
      <w:r w:rsidRPr="001A5534">
        <w:rPr>
          <w:rFonts w:asciiTheme="majorHAnsi" w:hAnsiTheme="majorHAnsi" w:cs="Times New Roman"/>
          <w:sz w:val="16"/>
          <w:szCs w:val="16"/>
        </w:rPr>
        <w:t xml:space="preserve">RINO est l'abréviation de </w:t>
      </w:r>
      <w:r w:rsidRPr="001A5534">
        <w:rPr>
          <w:rFonts w:asciiTheme="majorHAnsi" w:hAnsiTheme="majorHAnsi" w:cs="Times New Roman"/>
          <w:i/>
          <w:sz w:val="16"/>
          <w:szCs w:val="16"/>
        </w:rPr>
        <w:t xml:space="preserve">Republican In Name </w:t>
      </w:r>
      <w:proofErr w:type="spellStart"/>
      <w:r w:rsidRPr="001A5534">
        <w:rPr>
          <w:rFonts w:asciiTheme="majorHAnsi" w:hAnsiTheme="majorHAnsi" w:cs="Times New Roman"/>
          <w:i/>
          <w:sz w:val="16"/>
          <w:szCs w:val="16"/>
        </w:rPr>
        <w:t>Only</w:t>
      </w:r>
      <w:proofErr w:type="spellEnd"/>
      <w:r w:rsidRPr="001A5534">
        <w:rPr>
          <w:rFonts w:asciiTheme="majorHAnsi" w:hAnsiTheme="majorHAnsi" w:cs="Times New Roman"/>
          <w:sz w:val="16"/>
          <w:szCs w:val="16"/>
        </w:rPr>
        <w:t>. Il s'agit d'un terme péjoratif devant identifiant des personnes se considérant comme républicain, mais qui ne partageraient pas les « vrais » valeurs du parti, qui s'apparenteraient au conservatisme.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rPr>
      <w:id w:val="-2111421631"/>
      <w:docPartObj>
        <w:docPartGallery w:val="Page Numbers (Margins)"/>
        <w:docPartUnique/>
      </w:docPartObj>
    </w:sdtPr>
    <w:sdtEndPr>
      <w:rPr>
        <w:rFonts w:asciiTheme="minorHAnsi" w:hAnsiTheme="minorHAnsi"/>
      </w:rPr>
    </w:sdtEndPr>
    <w:sdtContent>
      <w:p w14:paraId="64327284" w14:textId="434126CB" w:rsidR="00833EC4" w:rsidRPr="008C7507" w:rsidRDefault="00833EC4" w:rsidP="00090A3A">
        <w:pPr>
          <w:pStyle w:val="En-tte"/>
          <w:tabs>
            <w:tab w:val="left" w:pos="235"/>
          </w:tabs>
          <w:rPr>
            <w:rFonts w:asciiTheme="majorHAnsi" w:hAnsiTheme="majorHAnsi"/>
            <w:u w:val="thick" w:color="92D050"/>
          </w:rPr>
        </w:pPr>
        <w:r w:rsidRPr="008C7507">
          <w:rPr>
            <w:rFonts w:asciiTheme="majorHAnsi" w:hAnsiTheme="majorHAnsi"/>
            <w:u w:val="thick" w:color="92D050"/>
          </w:rPr>
          <w:t xml:space="preserve">FICHE </w:t>
        </w:r>
        <w:r w:rsidR="00A62169" w:rsidRPr="008C7507">
          <w:rPr>
            <w:rFonts w:asciiTheme="majorHAnsi" w:hAnsiTheme="majorHAnsi"/>
            <w:u w:val="thick" w:color="92D050"/>
          </w:rPr>
          <w:t>SYNTHÈSE</w:t>
        </w:r>
      </w:p>
      <w:p w14:paraId="7917FA31" w14:textId="6E71A726" w:rsidR="00A62169" w:rsidRPr="00A62169" w:rsidRDefault="00A62169" w:rsidP="00A62169">
        <w:pPr>
          <w:spacing w:after="0" w:line="240" w:lineRule="auto"/>
          <w:rPr>
            <w:rFonts w:asciiTheme="majorHAnsi" w:hAnsiTheme="majorHAnsi" w:cstheme="minorHAnsi"/>
            <w:bCs/>
            <w:sz w:val="21"/>
            <w:szCs w:val="21"/>
          </w:rPr>
        </w:pPr>
        <w:r w:rsidRPr="00A62169">
          <w:rPr>
            <w:rFonts w:asciiTheme="majorHAnsi" w:hAnsiTheme="majorHAnsi" w:cstheme="minorHAnsi"/>
            <w:bCs/>
            <w:sz w:val="21"/>
            <w:szCs w:val="21"/>
          </w:rPr>
          <w:t xml:space="preserve">Les enjeux et les embuches du massif programme d'infrastructure de Joseph </w:t>
        </w:r>
        <w:proofErr w:type="spellStart"/>
        <w:r w:rsidRPr="00A62169">
          <w:rPr>
            <w:rFonts w:asciiTheme="majorHAnsi" w:hAnsiTheme="majorHAnsi" w:cstheme="minorHAnsi"/>
            <w:bCs/>
            <w:sz w:val="21"/>
            <w:szCs w:val="21"/>
          </w:rPr>
          <w:t>Biden</w:t>
        </w:r>
        <w:proofErr w:type="spellEnd"/>
        <w:r>
          <w:rPr>
            <w:rFonts w:asciiTheme="majorHAnsi" w:hAnsiTheme="majorHAnsi" w:cstheme="minorHAnsi"/>
            <w:bCs/>
            <w:sz w:val="21"/>
            <w:szCs w:val="21"/>
          </w:rPr>
          <w:t>, par Lucas Bellemare</w:t>
        </w:r>
      </w:p>
      <w:p w14:paraId="7E601D06" w14:textId="49613A89" w:rsidR="00833EC4" w:rsidRPr="003C0E45" w:rsidRDefault="00833EC4" w:rsidP="00090A3A">
        <w:pPr>
          <w:pStyle w:val="En-tte"/>
          <w:rPr>
            <w:i/>
          </w:rPr>
        </w:pPr>
        <w: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E1B4C" w14:textId="03869403" w:rsidR="00833EC4" w:rsidRDefault="00833EC4">
    <w:pPr>
      <w:pStyle w:val="En-tte"/>
    </w:pPr>
    <w:r>
      <w:rPr>
        <w:noProof/>
        <w:sz w:val="56"/>
        <w:szCs w:val="56"/>
        <w:u w:val="thick" w:color="92D050"/>
        <w:lang w:val="fr-FR" w:eastAsia="fr-FR"/>
      </w:rPr>
      <w:drawing>
        <wp:anchor distT="0" distB="0" distL="114300" distR="114300" simplePos="0" relativeHeight="251664384" behindDoc="1" locked="0" layoutInCell="1" allowOverlap="1" wp14:anchorId="267FBFAC" wp14:editId="4AE16C58">
          <wp:simplePos x="0" y="0"/>
          <wp:positionH relativeFrom="column">
            <wp:posOffset>-419100</wp:posOffset>
          </wp:positionH>
          <wp:positionV relativeFrom="paragraph">
            <wp:posOffset>-433070</wp:posOffset>
          </wp:positionV>
          <wp:extent cx="4179570" cy="3041650"/>
          <wp:effectExtent l="0" t="0" r="11430" b="6350"/>
          <wp:wrapNone/>
          <wp:docPr id="6" name="Image 1" descr="D:\Users\Simone\Documents\Université\Session 5 - A2015\Stage OPPUS\Gabarits textes et ODJ\Images macros\carrésve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mone\Documents\Université\Session 5 - A2015\Stage OPPUS\Gabarits textes et ODJ\Images macros\carrésverts.jpg"/>
                  <pic:cNvPicPr>
                    <a:picLocks noChangeAspect="1" noChangeArrowheads="1"/>
                  </pic:cNvPicPr>
                </pic:nvPicPr>
                <pic:blipFill>
                  <a:blip r:embed="rId1" cstate="print"/>
                  <a:srcRect/>
                  <a:stretch>
                    <a:fillRect/>
                  </a:stretch>
                </pic:blipFill>
                <pic:spPr bwMode="auto">
                  <a:xfrm>
                    <a:off x="0" y="0"/>
                    <a:ext cx="4179570" cy="3041650"/>
                  </a:xfrm>
                  <a:prstGeom prst="rect">
                    <a:avLst/>
                  </a:prstGeom>
                  <a:noFill/>
                  <a:ln w="9525">
                    <a:noFill/>
                    <a:miter lim="800000"/>
                    <a:headEnd/>
                    <a:tailEnd/>
                  </a:ln>
                </pic:spPr>
              </pic:pic>
            </a:graphicData>
          </a:graphic>
        </wp:anchor>
      </w:drawing>
    </w:r>
    <w:r>
      <w:rPr>
        <w:noProof/>
        <w:sz w:val="56"/>
        <w:szCs w:val="56"/>
        <w:u w:val="thick" w:color="92D050"/>
        <w:lang w:val="fr-FR" w:eastAsia="fr-FR"/>
      </w:rPr>
      <mc:AlternateContent>
        <mc:Choice Requires="wps">
          <w:drawing>
            <wp:anchor distT="0" distB="0" distL="114300" distR="114300" simplePos="0" relativeHeight="251662336" behindDoc="1" locked="0" layoutInCell="1" allowOverlap="1" wp14:anchorId="3CF272B1" wp14:editId="2E36B33A">
              <wp:simplePos x="0" y="0"/>
              <wp:positionH relativeFrom="column">
                <wp:posOffset>3282950</wp:posOffset>
              </wp:positionH>
              <wp:positionV relativeFrom="paragraph">
                <wp:posOffset>-432435</wp:posOffset>
              </wp:positionV>
              <wp:extent cx="4143375" cy="6594475"/>
              <wp:effectExtent l="50800" t="50800" r="73025" b="11112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143375" cy="6594475"/>
                      </a:xfrm>
                      <a:prstGeom prst="rtTriangle">
                        <a:avLst/>
                      </a:prstGeom>
                      <a:gradFill rotWithShape="0">
                        <a:gsLst>
                          <a:gs pos="0">
                            <a:srgbClr val="92D050"/>
                          </a:gs>
                          <a:gs pos="100000">
                            <a:srgbClr val="92D050">
                              <a:gamma/>
                              <a:shade val="60000"/>
                              <a:invGamma/>
                            </a:srgbClr>
                          </a:gs>
                        </a:gsLst>
                        <a:lin ang="0" scaled="1"/>
                      </a:gradFill>
                      <a:ln>
                        <a:noFill/>
                      </a:ln>
                      <a:effectLst>
                        <a:outerShdw blurRad="63500" dist="29783" dir="3885598" algn="ctr" rotWithShape="0">
                          <a:schemeClr val="accent4">
                            <a:lumMod val="50000"/>
                            <a:lumOff val="0"/>
                            <a:alpha val="50000"/>
                          </a:schemeClr>
                        </a:outerShdw>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05335" id="_x0000_t6" coordsize="21600,21600" o:spt="6" path="m,l,21600r21600,xe">
              <v:stroke joinstyle="miter"/>
              <v:path gradientshapeok="t" o:connecttype="custom" o:connectlocs="0,0;0,10800;0,21600;10800,21600;21600,21600;10800,10800" textboxrect="1800,12600,12600,19800"/>
            </v:shapetype>
            <v:shape id="AutoShape 3" o:spid="_x0000_s1026" type="#_x0000_t6" style="position:absolute;margin-left:258.5pt;margin-top:-34.05pt;width:326.25pt;height:519.25pt;rotation:18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8/wgIAAJQFAAAOAAAAZHJzL2Uyb0RvYy54bWysVEtv2zAMvg/YfxB0Xx0nTpoYdYqiRYsB&#10;exRrh50ZWbaFyZImKXG6Xz+KztKs62mYD4JJUR/58XVxue8120kflDUVz88mnEkjbK1MW/Gvj7fv&#10;lpyFCKYGbY2s+JMM/HL99s3F4Eo5tZ3VtfQMQUwoB1fxLkZXZlkQnewhnFknDV421vcQUfRtVnsY&#10;EL3X2XQyWWSD9bXzVsgQUHszXvI14TeNFPFz0wQZma44xhbp9HRu0pmtL6BsPbhOiUMY8A9R9KAM&#10;Oj1C3UAEtvXqL6heCW+DbeKZsH1mm0YJSRyQTT55weahAyeJCyYnuGOawv+DFZ92956puuIrzgz0&#10;WKKrbbTkmc1SegYXSrR6cPc+EQzugxXfAzP2ugPTyivv7dBJqDGoPNlnfzxIQsCnbDN8tDWiA6JT&#10;pvaN75m3WJF8spykj9SYEran+jwd6yP3kQlUFnkxm53PORN4t5ivigKF5BLKhJbCcz7EO2l7ln4q&#10;7uOjVximTmmEEnYfQhwf/DY8FK2+VVqncL6p2BH75J0uA74Zf5izyHJUB99urrVnO8DOWk1vJnNq&#10;JgylDafW+TO1156QKfQ9YFSY3A5qOUIuKCOkVWZ3dzBB+AMKsU6uyOMhRK0MQ7YpRhYEaIl1HYtC&#10;nUkkkx9t0mlsIj2mY9RImpgDmN1G6R+6emAbvfVfALEWszmWidUq5Xa6Ol/OkoDjNFsu5/MVzjro&#10;FveAiJ6/mkyaa3nMGwghTSwoz3rbY4eM5NEL+iHyqMYJHtUHFWjXwQvDlJi0MxI25eQYPUknxKg/&#10;U0uOrb2x9RO2JzUiUsNVhtQ6639yNuBaqHj4sQUvOdPvDRZ/lRdF2iMkFPPzKQr+9GZzegNGIFTF&#10;IyaGfq/juHu2zqu2Q085cTc2DV2jqDfTyIxRYehJwNEfyzyuqbRbTmWyel6m618AAAD//wMAUEsD&#10;BBQABgAIAAAAIQCJOFEb4AAAAAwBAAAPAAAAZHJzL2Rvd25yZXYueG1sTI/BTsMwEETvSP0Haytx&#10;ax0DTdMQpwIkDnBryoWbGy9JVHsdxW4S/h73RI+jnZ15U+xna9iIg+8cSRDrBBhS7XRHjYSv4/sq&#10;A+aDIq2MI5Twix725eKuULl2Ex1wrELDYgj5XEloQ+hzzn3dolV+7XqkePtxg1UhyqHhelBTDLeG&#10;PyRJyq3qKDa0qse3FutzdbERY3SfWL2m39OH6bioztmjnWsp75fzyzOwgHP4N8MVP/5AGZlO7kLa&#10;MyNhI7ZxS5CwSjMB7OoQ6W4D7CRht02egJcFvx1R/gEAAP//AwBQSwECLQAUAAYACAAAACEAtoM4&#10;kv4AAADhAQAAEwAAAAAAAAAAAAAAAAAAAAAAW0NvbnRlbnRfVHlwZXNdLnhtbFBLAQItABQABgAI&#10;AAAAIQA4/SH/1gAAAJQBAAALAAAAAAAAAAAAAAAAAC8BAABfcmVscy8ucmVsc1BLAQItABQABgAI&#10;AAAAIQDcZI8/wgIAAJQFAAAOAAAAAAAAAAAAAAAAAC4CAABkcnMvZTJvRG9jLnhtbFBLAQItABQA&#10;BgAIAAAAIQCJOFEb4AAAAAwBAAAPAAAAAAAAAAAAAAAAABwFAABkcnMvZG93bnJldi54bWxQSwUG&#10;AAAAAAQABADzAAAAKQYAAAAA&#10;" fillcolor="#92d050" stroked="f">
              <v:fill color2="#587d30" angle="90" focus="100%" type="gradient"/>
              <v:shadow on="t" color="#3f3151 [1607]" opacity=".5" offset="1pt,.74833mm"/>
            </v:shape>
          </w:pict>
        </mc:Fallback>
      </mc:AlternateContent>
    </w:r>
    <w:r>
      <w:rPr>
        <w:noProof/>
        <w:sz w:val="56"/>
        <w:szCs w:val="56"/>
        <w:u w:val="thick" w:color="92D050"/>
        <w:lang w:val="fr-FR" w:eastAsia="fr-FR"/>
      </w:rPr>
      <mc:AlternateContent>
        <mc:Choice Requires="wps">
          <w:drawing>
            <wp:anchor distT="0" distB="0" distL="114300" distR="114300" simplePos="0" relativeHeight="251665408" behindDoc="1" locked="0" layoutInCell="1" allowOverlap="1" wp14:anchorId="3C26B5E9" wp14:editId="61BA1156">
              <wp:simplePos x="0" y="0"/>
              <wp:positionH relativeFrom="column">
                <wp:posOffset>-561340</wp:posOffset>
              </wp:positionH>
              <wp:positionV relativeFrom="paragraph">
                <wp:posOffset>-942340</wp:posOffset>
              </wp:positionV>
              <wp:extent cx="4145915" cy="8459470"/>
              <wp:effectExtent l="609600" t="0" r="603885" b="0"/>
              <wp:wrapNone/>
              <wp:docPr id="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35029">
                        <a:off x="0" y="0"/>
                        <a:ext cx="4145915" cy="8459470"/>
                      </a:xfrm>
                      <a:prstGeom prst="ellipse">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5018E5" id="Oval 5" o:spid="_x0000_s1026" style="position:absolute;margin-left:-44.2pt;margin-top:-74.2pt;width:326.45pt;height:666.1pt;rotation:1785888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2X3BwIAAOgDAAAOAAAAZHJzL2Uyb0RvYy54bWysU8Fu2zAMvQ/YPwi6L44zp22MOEWRIsOA&#13;&#10;bi3Q9QMUWbaFyaJGKXGyrx8lB2m63Yr5IIgi9fzeI7W8PfSG7RV6Dbbi+WTKmbISam3bir/82Hy6&#13;&#10;4cwHYWthwKqKH5Xnt6uPH5aDK9UMOjC1QkYg1peDq3gXgiuzzMtO9cJPwClLyQawF4FCbLMaxUDo&#13;&#10;vclm0+lVNgDWDkEq7+n0fkzyVcJvGiXDY9N4FZipOHELacW0buOarZaibFG4TssTDfEOFr3Qln56&#13;&#10;hroXQbAd6n+gei0RPDRhIqHPoGm0VEkDqcmnf6l57oRTSQuZ493ZJv//YOX3/RMyXVecGmVFTy16&#13;&#10;3AvD5tGZwfmSCp7dE0Zt3j2A/OmZhXUnbKvuEGHolKiJTx7rszcXYuDpKtsO36AmYLELkEw6NNgz&#13;&#10;BGpGfvV5Pp0t0imZwQ6pM8dzZ9QhMEmHRV7MF/mcM0m5G9oX16l3mSgjWGTn0IcvCnoWNxVXxmjn&#13;&#10;o3uiFPsHHyK/16qkB4yuN9qYFGC7XRtkJL7im/QlSST7sszYWGwhXhsR40kSHrWOnm2hPpLupJCG&#13;&#10;jp4HEeoAf3M20KhV3P/aCVScma+WvFvkRRFnMwXF/HpGAV5mtpcZYSVBVTxwNm7XYZznnUPddtHU&#13;&#10;JNrCHfnd6CQ89mJkdSJL45T8OI1+nNfLOFW9PtDVHwAAAP//AwBQSwMEFAAGAAgAAAAhAKLsfwTj&#13;&#10;AAAAEgEAAA8AAABkcnMvZG93bnJldi54bWxMT01vgzAMvU/af4g8abc20EEVUUI1rdp2HqvaHVNw&#13;&#10;AUESlKSU/fu5p/ViPcvP7yPfznpgEzrfWSMhXkbA0FS27kwjYf/9vhDAfFCmVoM1KOEXPWyLx4dc&#13;&#10;ZbW9mi+cytAwEjE+UxLaEMaMc1+1qJVf2hEN3c7WaRVodQ2vnbqSuB74KorWXKvOkEOrRnxrserL&#13;&#10;i5ZwdquP3Vj+9J/7Yxp6Ph3i43yQ8vlp3m1ovG6ABZzD/wfcOlB+KCjYyV5M7dkgYSFEQlQCcXJD&#13;&#10;REnXSQrsRNxYvAjgRc7vqxR/AAAA//8DAFBLAQItABQABgAIAAAAIQC2gziS/gAAAOEBAAATAAAA&#13;&#10;AAAAAAAAAAAAAAAAAABbQ29udGVudF9UeXBlc10ueG1sUEsBAi0AFAAGAAgAAAAhADj9If/WAAAA&#13;&#10;lAEAAAsAAAAAAAAAAAAAAAAALwEAAF9yZWxzLy5yZWxzUEsBAi0AFAAGAAgAAAAhAJETZfcHAgAA&#13;&#10;6AMAAA4AAAAAAAAAAAAAAAAALgIAAGRycy9lMm9Eb2MueG1sUEsBAi0AFAAGAAgAAAAhAKLsfwTj&#13;&#10;AAAAEgEAAA8AAAAAAAAAAAAAAAAAYQQAAGRycy9kb3ducmV2LnhtbFBLBQYAAAAABAAEAPMAAABx&#13;&#10;BQAAAAA=&#13;&#10;"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rPr>
      <w:id w:val="2064134068"/>
      <w:docPartObj>
        <w:docPartGallery w:val="Page Numbers (Margins)"/>
        <w:docPartUnique/>
      </w:docPartObj>
    </w:sdtPr>
    <w:sdtEndPr>
      <w:rPr>
        <w:rFonts w:asciiTheme="minorHAnsi" w:hAnsiTheme="minorHAnsi"/>
      </w:rPr>
    </w:sdtEndPr>
    <w:sdtContent>
      <w:p w14:paraId="2B53B730" w14:textId="782CB29E" w:rsidR="0095752B" w:rsidRPr="008C7507" w:rsidRDefault="0095752B" w:rsidP="00090A3A">
        <w:pPr>
          <w:pStyle w:val="En-tte"/>
          <w:tabs>
            <w:tab w:val="left" w:pos="235"/>
          </w:tabs>
          <w:rPr>
            <w:rFonts w:asciiTheme="majorHAnsi" w:hAnsiTheme="majorHAnsi"/>
            <w:u w:val="thick" w:color="92D050"/>
          </w:rPr>
        </w:pPr>
      </w:p>
      <w:p w14:paraId="43678B0A" w14:textId="3E293C21" w:rsidR="0095752B" w:rsidRPr="003C0E45" w:rsidRDefault="0095752B" w:rsidP="00090A3A">
        <w:pPr>
          <w:pStyle w:val="En-tte"/>
          <w:rPr>
            <w:i/>
          </w:rPr>
        </w:pPr>
        <w:r>
          <w:tab/>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A4972"/>
    <w:multiLevelType w:val="hybridMultilevel"/>
    <w:tmpl w:val="A7666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9F1C1B"/>
    <w:multiLevelType w:val="hybridMultilevel"/>
    <w:tmpl w:val="F0B4B45C"/>
    <w:lvl w:ilvl="0" w:tplc="A5C2A682">
      <w:numFmt w:val="bullet"/>
      <w:lvlText w:val="•"/>
      <w:lvlJc w:val="left"/>
      <w:pPr>
        <w:ind w:left="1065" w:hanging="705"/>
      </w:pPr>
      <w:rPr>
        <w:rFonts w:ascii="Verdana" w:eastAsia="Times New Roman"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A3D2B01"/>
    <w:multiLevelType w:val="hybridMultilevel"/>
    <w:tmpl w:val="598E04E6"/>
    <w:lvl w:ilvl="0" w:tplc="448047D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A5B0FF7"/>
    <w:multiLevelType w:val="hybridMultilevel"/>
    <w:tmpl w:val="3306F5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ACC1BA1"/>
    <w:multiLevelType w:val="hybridMultilevel"/>
    <w:tmpl w:val="6FB29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7B760F"/>
    <w:multiLevelType w:val="hybridMultilevel"/>
    <w:tmpl w:val="BCD0F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6345AD"/>
    <w:multiLevelType w:val="hybridMultilevel"/>
    <w:tmpl w:val="F18AD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C81A25"/>
    <w:multiLevelType w:val="hybridMultilevel"/>
    <w:tmpl w:val="C8863F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C21D5F"/>
    <w:multiLevelType w:val="hybridMultilevel"/>
    <w:tmpl w:val="05527F8E"/>
    <w:lvl w:ilvl="0" w:tplc="A5C2A682">
      <w:numFmt w:val="bullet"/>
      <w:lvlText w:val="•"/>
      <w:lvlJc w:val="left"/>
      <w:pPr>
        <w:ind w:left="1065" w:hanging="705"/>
      </w:pPr>
      <w:rPr>
        <w:rFonts w:ascii="Verdana" w:eastAsia="Times New Roman"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C697ACB"/>
    <w:multiLevelType w:val="hybridMultilevel"/>
    <w:tmpl w:val="19FE723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72D36A78"/>
    <w:multiLevelType w:val="hybridMultilevel"/>
    <w:tmpl w:val="64DA6742"/>
    <w:lvl w:ilvl="0" w:tplc="A5C2A682">
      <w:numFmt w:val="bullet"/>
      <w:lvlText w:val="•"/>
      <w:lvlJc w:val="left"/>
      <w:pPr>
        <w:ind w:left="1065" w:hanging="705"/>
      </w:pPr>
      <w:rPr>
        <w:rFonts w:ascii="Verdana" w:eastAsia="Times New Roman"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FEF3B30"/>
    <w:multiLevelType w:val="hybridMultilevel"/>
    <w:tmpl w:val="A0BE40DE"/>
    <w:lvl w:ilvl="0" w:tplc="A5C2A682">
      <w:numFmt w:val="bullet"/>
      <w:lvlText w:val="•"/>
      <w:lvlJc w:val="left"/>
      <w:pPr>
        <w:ind w:left="1065" w:hanging="705"/>
      </w:pPr>
      <w:rPr>
        <w:rFonts w:ascii="Verdana" w:eastAsia="Times New Roman"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9"/>
  </w:num>
  <w:num w:numId="5">
    <w:abstractNumId w:val="7"/>
  </w:num>
  <w:num w:numId="6">
    <w:abstractNumId w:val="6"/>
  </w:num>
  <w:num w:numId="7">
    <w:abstractNumId w:val="3"/>
  </w:num>
  <w:num w:numId="8">
    <w:abstractNumId w:val="10"/>
  </w:num>
  <w:num w:numId="9">
    <w:abstractNumId w:val="2"/>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7C6"/>
    <w:rsid w:val="000067C7"/>
    <w:rsid w:val="000444AE"/>
    <w:rsid w:val="0006335F"/>
    <w:rsid w:val="0007301A"/>
    <w:rsid w:val="00090A3A"/>
    <w:rsid w:val="00096196"/>
    <w:rsid w:val="000B2D8F"/>
    <w:rsid w:val="000B702D"/>
    <w:rsid w:val="000C30F7"/>
    <w:rsid w:val="000F0AA5"/>
    <w:rsid w:val="000F49F2"/>
    <w:rsid w:val="00133286"/>
    <w:rsid w:val="00136330"/>
    <w:rsid w:val="0015019E"/>
    <w:rsid w:val="00153D5D"/>
    <w:rsid w:val="00160D70"/>
    <w:rsid w:val="00172403"/>
    <w:rsid w:val="00177BD5"/>
    <w:rsid w:val="001801B9"/>
    <w:rsid w:val="001A0D80"/>
    <w:rsid w:val="001A5534"/>
    <w:rsid w:val="001E64BA"/>
    <w:rsid w:val="00240F9C"/>
    <w:rsid w:val="00260305"/>
    <w:rsid w:val="00270EEF"/>
    <w:rsid w:val="00271A54"/>
    <w:rsid w:val="002C212E"/>
    <w:rsid w:val="002C41EF"/>
    <w:rsid w:val="0030457F"/>
    <w:rsid w:val="00310EA0"/>
    <w:rsid w:val="00333F37"/>
    <w:rsid w:val="00340A25"/>
    <w:rsid w:val="00346361"/>
    <w:rsid w:val="003B0380"/>
    <w:rsid w:val="003B7208"/>
    <w:rsid w:val="003C0E45"/>
    <w:rsid w:val="00480B17"/>
    <w:rsid w:val="004D60E2"/>
    <w:rsid w:val="004F012F"/>
    <w:rsid w:val="005367A6"/>
    <w:rsid w:val="005737FD"/>
    <w:rsid w:val="0058320E"/>
    <w:rsid w:val="005C12D6"/>
    <w:rsid w:val="0063391F"/>
    <w:rsid w:val="006877FC"/>
    <w:rsid w:val="006A46F6"/>
    <w:rsid w:val="006B029D"/>
    <w:rsid w:val="006B5CDF"/>
    <w:rsid w:val="00726ECA"/>
    <w:rsid w:val="007329CA"/>
    <w:rsid w:val="00752F05"/>
    <w:rsid w:val="00782B80"/>
    <w:rsid w:val="007954D6"/>
    <w:rsid w:val="00833EC4"/>
    <w:rsid w:val="00844525"/>
    <w:rsid w:val="008510E0"/>
    <w:rsid w:val="0088149A"/>
    <w:rsid w:val="008C7507"/>
    <w:rsid w:val="008E5FD9"/>
    <w:rsid w:val="008F072C"/>
    <w:rsid w:val="00906CEC"/>
    <w:rsid w:val="00907A83"/>
    <w:rsid w:val="0092149C"/>
    <w:rsid w:val="00937827"/>
    <w:rsid w:val="0095752B"/>
    <w:rsid w:val="009655F0"/>
    <w:rsid w:val="00971ABB"/>
    <w:rsid w:val="00980FB9"/>
    <w:rsid w:val="00981C58"/>
    <w:rsid w:val="009B7FBA"/>
    <w:rsid w:val="009D0AAE"/>
    <w:rsid w:val="00A219EB"/>
    <w:rsid w:val="00A24E11"/>
    <w:rsid w:val="00A62169"/>
    <w:rsid w:val="00A63980"/>
    <w:rsid w:val="00AC62FC"/>
    <w:rsid w:val="00AE7338"/>
    <w:rsid w:val="00AF3149"/>
    <w:rsid w:val="00B227C6"/>
    <w:rsid w:val="00B256A9"/>
    <w:rsid w:val="00B43819"/>
    <w:rsid w:val="00B454F7"/>
    <w:rsid w:val="00B86A05"/>
    <w:rsid w:val="00B927D2"/>
    <w:rsid w:val="00BB6F4B"/>
    <w:rsid w:val="00BC1FDE"/>
    <w:rsid w:val="00BE5515"/>
    <w:rsid w:val="00C146AA"/>
    <w:rsid w:val="00C21E99"/>
    <w:rsid w:val="00CE46A9"/>
    <w:rsid w:val="00CE7461"/>
    <w:rsid w:val="00CF01A6"/>
    <w:rsid w:val="00CF2A0B"/>
    <w:rsid w:val="00D364FF"/>
    <w:rsid w:val="00D5650A"/>
    <w:rsid w:val="00DB0943"/>
    <w:rsid w:val="00DE4AFA"/>
    <w:rsid w:val="00DF07E5"/>
    <w:rsid w:val="00DF70F8"/>
    <w:rsid w:val="00E32BB5"/>
    <w:rsid w:val="00E36D68"/>
    <w:rsid w:val="00E6171A"/>
    <w:rsid w:val="00E7214E"/>
    <w:rsid w:val="00E72323"/>
    <w:rsid w:val="00EF07A7"/>
    <w:rsid w:val="00EF108D"/>
    <w:rsid w:val="00F23CF5"/>
    <w:rsid w:val="00F547F9"/>
    <w:rsid w:val="00F84533"/>
    <w:rsid w:val="00FE0954"/>
    <w:rsid w:val="00FE2992"/>
    <w:rsid w:val="00FE574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0ED691"/>
  <w15:docId w15:val="{AF2E4C00-B003-4581-A2E1-9BB6B364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7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227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27C6"/>
    <w:rPr>
      <w:rFonts w:ascii="Tahoma" w:hAnsi="Tahoma" w:cs="Tahoma"/>
      <w:sz w:val="16"/>
      <w:szCs w:val="16"/>
    </w:rPr>
  </w:style>
  <w:style w:type="paragraph" w:styleId="NormalWeb">
    <w:name w:val="Normal (Web)"/>
    <w:basedOn w:val="Normal"/>
    <w:uiPriority w:val="99"/>
    <w:unhideWhenUsed/>
    <w:rsid w:val="00090A3A"/>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090A3A"/>
    <w:pPr>
      <w:tabs>
        <w:tab w:val="center" w:pos="4320"/>
        <w:tab w:val="right" w:pos="8640"/>
      </w:tabs>
      <w:spacing w:after="0" w:line="240" w:lineRule="auto"/>
    </w:pPr>
  </w:style>
  <w:style w:type="character" w:customStyle="1" w:styleId="En-tteCar">
    <w:name w:val="En-tête Car"/>
    <w:basedOn w:val="Policepardfaut"/>
    <w:link w:val="En-tte"/>
    <w:uiPriority w:val="99"/>
    <w:rsid w:val="00090A3A"/>
  </w:style>
  <w:style w:type="paragraph" w:styleId="Pieddepage">
    <w:name w:val="footer"/>
    <w:basedOn w:val="Normal"/>
    <w:link w:val="PieddepageCar"/>
    <w:uiPriority w:val="99"/>
    <w:unhideWhenUsed/>
    <w:rsid w:val="00090A3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90A3A"/>
  </w:style>
  <w:style w:type="character" w:styleId="Numrodepage">
    <w:name w:val="page number"/>
    <w:basedOn w:val="Policepardfaut"/>
    <w:uiPriority w:val="99"/>
    <w:unhideWhenUsed/>
    <w:rsid w:val="00090A3A"/>
    <w:rPr>
      <w:rFonts w:eastAsiaTheme="minorEastAsia" w:cstheme="minorBidi"/>
      <w:bCs w:val="0"/>
      <w:iCs w:val="0"/>
      <w:szCs w:val="22"/>
      <w:lang w:val="fr-FR"/>
    </w:rPr>
  </w:style>
  <w:style w:type="character" w:styleId="Hyperlien">
    <w:name w:val="Hyperlink"/>
    <w:basedOn w:val="Policepardfaut"/>
    <w:uiPriority w:val="99"/>
    <w:unhideWhenUsed/>
    <w:rsid w:val="00F84533"/>
    <w:rPr>
      <w:color w:val="0000FF" w:themeColor="hyperlink"/>
      <w:u w:val="single"/>
    </w:rPr>
  </w:style>
  <w:style w:type="character" w:styleId="Marquedecommentaire">
    <w:name w:val="annotation reference"/>
    <w:basedOn w:val="Policepardfaut"/>
    <w:uiPriority w:val="99"/>
    <w:semiHidden/>
    <w:unhideWhenUsed/>
    <w:rsid w:val="000444AE"/>
    <w:rPr>
      <w:sz w:val="18"/>
      <w:szCs w:val="18"/>
    </w:rPr>
  </w:style>
  <w:style w:type="paragraph" w:styleId="Commentaire">
    <w:name w:val="annotation text"/>
    <w:basedOn w:val="Normal"/>
    <w:link w:val="CommentaireCar"/>
    <w:uiPriority w:val="99"/>
    <w:semiHidden/>
    <w:unhideWhenUsed/>
    <w:rsid w:val="000444AE"/>
    <w:pPr>
      <w:spacing w:line="240" w:lineRule="auto"/>
    </w:pPr>
    <w:rPr>
      <w:sz w:val="24"/>
      <w:szCs w:val="24"/>
    </w:rPr>
  </w:style>
  <w:style w:type="character" w:customStyle="1" w:styleId="CommentaireCar">
    <w:name w:val="Commentaire Car"/>
    <w:basedOn w:val="Policepardfaut"/>
    <w:link w:val="Commentaire"/>
    <w:uiPriority w:val="99"/>
    <w:semiHidden/>
    <w:rsid w:val="000444AE"/>
    <w:rPr>
      <w:sz w:val="24"/>
      <w:szCs w:val="24"/>
    </w:rPr>
  </w:style>
  <w:style w:type="paragraph" w:styleId="Objetducommentaire">
    <w:name w:val="annotation subject"/>
    <w:basedOn w:val="Commentaire"/>
    <w:next w:val="Commentaire"/>
    <w:link w:val="ObjetducommentaireCar"/>
    <w:uiPriority w:val="99"/>
    <w:semiHidden/>
    <w:unhideWhenUsed/>
    <w:rsid w:val="000444AE"/>
    <w:rPr>
      <w:b/>
      <w:bCs/>
      <w:sz w:val="20"/>
      <w:szCs w:val="20"/>
    </w:rPr>
  </w:style>
  <w:style w:type="character" w:customStyle="1" w:styleId="ObjetducommentaireCar">
    <w:name w:val="Objet du commentaire Car"/>
    <w:basedOn w:val="CommentaireCar"/>
    <w:link w:val="Objetducommentaire"/>
    <w:uiPriority w:val="99"/>
    <w:semiHidden/>
    <w:rsid w:val="000444AE"/>
    <w:rPr>
      <w:b/>
      <w:bCs/>
      <w:sz w:val="20"/>
      <w:szCs w:val="20"/>
    </w:rPr>
  </w:style>
  <w:style w:type="table" w:customStyle="1" w:styleId="TableauGrille4-Accentuation11">
    <w:name w:val="Tableau Grille 4 - Accentuation 11"/>
    <w:basedOn w:val="TableauNormal"/>
    <w:uiPriority w:val="49"/>
    <w:rsid w:val="006877F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tedebasdepage">
    <w:name w:val="footnote text"/>
    <w:basedOn w:val="Normal"/>
    <w:link w:val="NotedebasdepageCar"/>
    <w:uiPriority w:val="99"/>
    <w:semiHidden/>
    <w:unhideWhenUsed/>
    <w:rsid w:val="00A6398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63980"/>
    <w:rPr>
      <w:sz w:val="20"/>
      <w:szCs w:val="20"/>
    </w:rPr>
  </w:style>
  <w:style w:type="character" w:styleId="Appelnotedebasdep">
    <w:name w:val="footnote reference"/>
    <w:basedOn w:val="Policepardfaut"/>
    <w:uiPriority w:val="99"/>
    <w:semiHidden/>
    <w:unhideWhenUsed/>
    <w:rsid w:val="00A639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212452">
      <w:bodyDiv w:val="1"/>
      <w:marLeft w:val="0"/>
      <w:marRight w:val="0"/>
      <w:marTop w:val="0"/>
      <w:marBottom w:val="0"/>
      <w:divBdr>
        <w:top w:val="none" w:sz="0" w:space="0" w:color="auto"/>
        <w:left w:val="none" w:sz="0" w:space="0" w:color="auto"/>
        <w:bottom w:val="none" w:sz="0" w:space="0" w:color="auto"/>
        <w:right w:val="none" w:sz="0" w:space="0" w:color="auto"/>
      </w:divBdr>
      <w:divsChild>
        <w:div w:id="1710257665">
          <w:marLeft w:val="0"/>
          <w:marRight w:val="0"/>
          <w:marTop w:val="0"/>
          <w:marBottom w:val="0"/>
          <w:divBdr>
            <w:top w:val="none" w:sz="0" w:space="0" w:color="auto"/>
            <w:left w:val="none" w:sz="0" w:space="0" w:color="auto"/>
            <w:bottom w:val="none" w:sz="0" w:space="0" w:color="auto"/>
            <w:right w:val="none" w:sz="0" w:space="0" w:color="auto"/>
          </w:divBdr>
          <w:divsChild>
            <w:div w:id="1099183130">
              <w:marLeft w:val="0"/>
              <w:marRight w:val="0"/>
              <w:marTop w:val="0"/>
              <w:marBottom w:val="0"/>
              <w:divBdr>
                <w:top w:val="none" w:sz="0" w:space="0" w:color="auto"/>
                <w:left w:val="none" w:sz="0" w:space="0" w:color="auto"/>
                <w:bottom w:val="none" w:sz="0" w:space="0" w:color="auto"/>
                <w:right w:val="none" w:sz="0" w:space="0" w:color="auto"/>
              </w:divBdr>
              <w:divsChild>
                <w:div w:id="442845758">
                  <w:marLeft w:val="0"/>
                  <w:marRight w:val="0"/>
                  <w:marTop w:val="0"/>
                  <w:marBottom w:val="0"/>
                  <w:divBdr>
                    <w:top w:val="none" w:sz="0" w:space="0" w:color="auto"/>
                    <w:left w:val="none" w:sz="0" w:space="0" w:color="auto"/>
                    <w:bottom w:val="none" w:sz="0" w:space="0" w:color="auto"/>
                    <w:right w:val="none" w:sz="0" w:space="0" w:color="auto"/>
                  </w:divBdr>
                  <w:divsChild>
                    <w:div w:id="13153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542222">
      <w:bodyDiv w:val="1"/>
      <w:marLeft w:val="0"/>
      <w:marRight w:val="0"/>
      <w:marTop w:val="0"/>
      <w:marBottom w:val="0"/>
      <w:divBdr>
        <w:top w:val="none" w:sz="0" w:space="0" w:color="auto"/>
        <w:left w:val="none" w:sz="0" w:space="0" w:color="auto"/>
        <w:bottom w:val="none" w:sz="0" w:space="0" w:color="auto"/>
        <w:right w:val="none" w:sz="0" w:space="0" w:color="auto"/>
      </w:divBdr>
      <w:divsChild>
        <w:div w:id="1440100870">
          <w:marLeft w:val="0"/>
          <w:marRight w:val="0"/>
          <w:marTop w:val="0"/>
          <w:marBottom w:val="0"/>
          <w:divBdr>
            <w:top w:val="none" w:sz="0" w:space="0" w:color="auto"/>
            <w:left w:val="none" w:sz="0" w:space="0" w:color="auto"/>
            <w:bottom w:val="none" w:sz="0" w:space="0" w:color="auto"/>
            <w:right w:val="none" w:sz="0" w:space="0" w:color="auto"/>
          </w:divBdr>
          <w:divsChild>
            <w:div w:id="137653485">
              <w:marLeft w:val="0"/>
              <w:marRight w:val="0"/>
              <w:marTop w:val="0"/>
              <w:marBottom w:val="0"/>
              <w:divBdr>
                <w:top w:val="none" w:sz="0" w:space="0" w:color="auto"/>
                <w:left w:val="none" w:sz="0" w:space="0" w:color="auto"/>
                <w:bottom w:val="none" w:sz="0" w:space="0" w:color="auto"/>
                <w:right w:val="none" w:sz="0" w:space="0" w:color="auto"/>
              </w:divBdr>
              <w:divsChild>
                <w:div w:id="2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6987">
      <w:bodyDiv w:val="1"/>
      <w:marLeft w:val="0"/>
      <w:marRight w:val="0"/>
      <w:marTop w:val="0"/>
      <w:marBottom w:val="0"/>
      <w:divBdr>
        <w:top w:val="none" w:sz="0" w:space="0" w:color="auto"/>
        <w:left w:val="none" w:sz="0" w:space="0" w:color="auto"/>
        <w:bottom w:val="none" w:sz="0" w:space="0" w:color="auto"/>
        <w:right w:val="none" w:sz="0" w:space="0" w:color="auto"/>
      </w:divBdr>
      <w:divsChild>
        <w:div w:id="961808196">
          <w:marLeft w:val="0"/>
          <w:marRight w:val="0"/>
          <w:marTop w:val="0"/>
          <w:marBottom w:val="0"/>
          <w:divBdr>
            <w:top w:val="none" w:sz="0" w:space="0" w:color="auto"/>
            <w:left w:val="none" w:sz="0" w:space="0" w:color="auto"/>
            <w:bottom w:val="none" w:sz="0" w:space="0" w:color="auto"/>
            <w:right w:val="none" w:sz="0" w:space="0" w:color="auto"/>
          </w:divBdr>
          <w:divsChild>
            <w:div w:id="750851702">
              <w:marLeft w:val="0"/>
              <w:marRight w:val="0"/>
              <w:marTop w:val="0"/>
              <w:marBottom w:val="0"/>
              <w:divBdr>
                <w:top w:val="none" w:sz="0" w:space="0" w:color="auto"/>
                <w:left w:val="none" w:sz="0" w:space="0" w:color="auto"/>
                <w:bottom w:val="none" w:sz="0" w:space="0" w:color="auto"/>
                <w:right w:val="none" w:sz="0" w:space="0" w:color="auto"/>
              </w:divBdr>
              <w:divsChild>
                <w:div w:id="724332369">
                  <w:marLeft w:val="0"/>
                  <w:marRight w:val="0"/>
                  <w:marTop w:val="0"/>
                  <w:marBottom w:val="0"/>
                  <w:divBdr>
                    <w:top w:val="none" w:sz="0" w:space="0" w:color="auto"/>
                    <w:left w:val="none" w:sz="0" w:space="0" w:color="auto"/>
                    <w:bottom w:val="none" w:sz="0" w:space="0" w:color="auto"/>
                    <w:right w:val="none" w:sz="0" w:space="0" w:color="auto"/>
                  </w:divBdr>
                  <w:divsChild>
                    <w:div w:id="14983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541508">
      <w:bodyDiv w:val="1"/>
      <w:marLeft w:val="0"/>
      <w:marRight w:val="0"/>
      <w:marTop w:val="0"/>
      <w:marBottom w:val="0"/>
      <w:divBdr>
        <w:top w:val="none" w:sz="0" w:space="0" w:color="auto"/>
        <w:left w:val="none" w:sz="0" w:space="0" w:color="auto"/>
        <w:bottom w:val="none" w:sz="0" w:space="0" w:color="auto"/>
        <w:right w:val="none" w:sz="0" w:space="0" w:color="auto"/>
      </w:divBdr>
      <w:divsChild>
        <w:div w:id="1327439733">
          <w:marLeft w:val="0"/>
          <w:marRight w:val="0"/>
          <w:marTop w:val="0"/>
          <w:marBottom w:val="0"/>
          <w:divBdr>
            <w:top w:val="none" w:sz="0" w:space="0" w:color="auto"/>
            <w:left w:val="none" w:sz="0" w:space="0" w:color="auto"/>
            <w:bottom w:val="none" w:sz="0" w:space="0" w:color="auto"/>
            <w:right w:val="none" w:sz="0" w:space="0" w:color="auto"/>
          </w:divBdr>
          <w:divsChild>
            <w:div w:id="1015427965">
              <w:marLeft w:val="0"/>
              <w:marRight w:val="0"/>
              <w:marTop w:val="0"/>
              <w:marBottom w:val="0"/>
              <w:divBdr>
                <w:top w:val="none" w:sz="0" w:space="0" w:color="auto"/>
                <w:left w:val="none" w:sz="0" w:space="0" w:color="auto"/>
                <w:bottom w:val="none" w:sz="0" w:space="0" w:color="auto"/>
                <w:right w:val="none" w:sz="0" w:space="0" w:color="auto"/>
              </w:divBdr>
              <w:divsChild>
                <w:div w:id="835920930">
                  <w:marLeft w:val="0"/>
                  <w:marRight w:val="0"/>
                  <w:marTop w:val="0"/>
                  <w:marBottom w:val="0"/>
                  <w:divBdr>
                    <w:top w:val="none" w:sz="0" w:space="0" w:color="auto"/>
                    <w:left w:val="none" w:sz="0" w:space="0" w:color="auto"/>
                    <w:bottom w:val="none" w:sz="0" w:space="0" w:color="auto"/>
                    <w:right w:val="none" w:sz="0" w:space="0" w:color="auto"/>
                  </w:divBdr>
                  <w:divsChild>
                    <w:div w:id="17513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nnie.Chaloux@USherbrooke.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oppus.recherche.usherbrooke.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nnie.Chaloux@USherbrooke.ca"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ppus.recherche.usherbrooke.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9751E-308D-4B37-9621-3C076387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1286</Words>
  <Characters>7077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Crack Joanie</cp:lastModifiedBy>
  <cp:revision>2</cp:revision>
  <cp:lastPrinted>2016-03-21T15:58:00Z</cp:lastPrinted>
  <dcterms:created xsi:type="dcterms:W3CDTF">2022-03-19T19:37:00Z</dcterms:created>
  <dcterms:modified xsi:type="dcterms:W3CDTF">2022-03-19T19:37:00Z</dcterms:modified>
</cp:coreProperties>
</file>